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8296" w14:textId="4F2049F5" w:rsidR="00397228" w:rsidRDefault="00397228">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BF952A1" wp14:editId="66EB03E3">
                <wp:simplePos x="0" y="0"/>
                <wp:positionH relativeFrom="column">
                  <wp:posOffset>3149600</wp:posOffset>
                </wp:positionH>
                <wp:positionV relativeFrom="paragraph">
                  <wp:posOffset>1377950</wp:posOffset>
                </wp:positionV>
                <wp:extent cx="3534410" cy="7543800"/>
                <wp:effectExtent l="0" t="0" r="8890" b="0"/>
                <wp:wrapNone/>
                <wp:docPr id="11444497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7543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E3AD07"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RANKING OF HANDS</w:t>
                            </w:r>
                          </w:p>
                          <w:p w14:paraId="3771A469" w14:textId="77777777" w:rsidR="00397228" w:rsidRPr="00397228" w:rsidRDefault="00397228" w:rsidP="00397228">
                            <w:pPr>
                              <w:widowControl w:val="0"/>
                              <w:spacing w:line="360" w:lineRule="auto"/>
                              <w:rPr>
                                <w:rFonts w:ascii="Ano Regular" w:hAnsi="Ano Regular"/>
                                <w:color w:val="auto"/>
                                <w:sz w:val="24"/>
                                <w:szCs w:val="24"/>
                                <w14:ligatures w14:val="none"/>
                              </w:rPr>
                            </w:pPr>
                            <w:r w:rsidRPr="00397228">
                              <w:rPr>
                                <w:rFonts w:ascii="Ano Regular" w:hAnsi="Ano Regular"/>
                                <w:color w:val="auto"/>
                                <w:sz w:val="24"/>
                                <w:szCs w:val="24"/>
                                <w14:ligatures w14:val="none"/>
                              </w:rPr>
                              <w:t>Four-of-a-Kind, Straight Flush, Three-of-a-Kind, Flush, Straight, Two Pair and Pair.</w:t>
                            </w:r>
                          </w:p>
                          <w:p w14:paraId="1DBD12D5"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PLAYER VS. DEALER</w:t>
                            </w:r>
                          </w:p>
                          <w:p w14:paraId="7988422D" w14:textId="77777777" w:rsidR="00397228" w:rsidRPr="00397228" w:rsidRDefault="00397228" w:rsidP="00397228">
                            <w:pPr>
                              <w:widowControl w:val="0"/>
                              <w:spacing w:line="360" w:lineRule="auto"/>
                              <w:rPr>
                                <w:rFonts w:ascii="Ano Regular" w:hAnsi="Ano Regular"/>
                                <w:color w:val="auto"/>
                                <w:sz w:val="24"/>
                                <w:szCs w:val="24"/>
                                <w14:ligatures w14:val="none"/>
                              </w:rPr>
                            </w:pPr>
                            <w:r w:rsidRPr="00397228">
                              <w:rPr>
                                <w:rFonts w:ascii="Ano Regular" w:hAnsi="Ano Regular"/>
                                <w:color w:val="auto"/>
                                <w:sz w:val="24"/>
                                <w:szCs w:val="24"/>
                                <w14:ligatures w14:val="none"/>
                              </w:rPr>
                              <w:t xml:space="preserve">Four Card Poker Progressive begins with a player making a wager on the Aces Up, Ante, or both. Each player receives five cards, face-down, and makes the best 4-card hand.  The dealer receives six </w:t>
                            </w:r>
                            <w:proofErr w:type="gramStart"/>
                            <w:r w:rsidRPr="00397228">
                              <w:rPr>
                                <w:rFonts w:ascii="Ano Regular" w:hAnsi="Ano Regular"/>
                                <w:color w:val="auto"/>
                                <w:sz w:val="24"/>
                                <w:szCs w:val="24"/>
                                <w14:ligatures w14:val="none"/>
                              </w:rPr>
                              <w:t>cards, and</w:t>
                            </w:r>
                            <w:proofErr w:type="gramEnd"/>
                            <w:r w:rsidRPr="00397228">
                              <w:rPr>
                                <w:rFonts w:ascii="Ano Regular" w:hAnsi="Ano Regular"/>
                                <w:color w:val="auto"/>
                                <w:sz w:val="24"/>
                                <w:szCs w:val="24"/>
                                <w14:ligatures w14:val="none"/>
                              </w:rPr>
                              <w:t xml:space="preserve"> makes the best 4-card hand. One of the dealer’s cards is dealt face up. The dealer always qualifies and the best four card poker hand wins. The player wins all ties. If you bet on the Ante wager and want to stay in the game after viewing your cards, you must make a Play wager. The Play wager </w:t>
                            </w:r>
                            <w:proofErr w:type="gramStart"/>
                            <w:r w:rsidRPr="00397228">
                              <w:rPr>
                                <w:rFonts w:ascii="Ano Regular" w:hAnsi="Ano Regular"/>
                                <w:color w:val="auto"/>
                                <w:sz w:val="24"/>
                                <w:szCs w:val="24"/>
                                <w14:ligatures w14:val="none"/>
                              </w:rPr>
                              <w:t>has to</w:t>
                            </w:r>
                            <w:proofErr w:type="gramEnd"/>
                            <w:r w:rsidRPr="00397228">
                              <w:rPr>
                                <w:rFonts w:ascii="Ano Regular" w:hAnsi="Ano Regular"/>
                                <w:color w:val="auto"/>
                                <w:sz w:val="24"/>
                                <w:szCs w:val="24"/>
                                <w14:ligatures w14:val="none"/>
                              </w:rPr>
                              <w:t xml:space="preserve"> be at least equal to the Ante but may be up to three times the Ante. It’s your </w:t>
                            </w:r>
                            <w:proofErr w:type="gramStart"/>
                            <w:r w:rsidRPr="00397228">
                              <w:rPr>
                                <w:rFonts w:ascii="Ano Regular" w:hAnsi="Ano Regular"/>
                                <w:color w:val="auto"/>
                                <w:sz w:val="24"/>
                                <w:szCs w:val="24"/>
                                <w14:ligatures w14:val="none"/>
                              </w:rPr>
                              <w:t>four card</w:t>
                            </w:r>
                            <w:proofErr w:type="gramEnd"/>
                            <w:r w:rsidRPr="00397228">
                              <w:rPr>
                                <w:rFonts w:ascii="Ano Regular" w:hAnsi="Ano Regular"/>
                                <w:color w:val="auto"/>
                                <w:sz w:val="24"/>
                                <w:szCs w:val="24"/>
                                <w14:ligatures w14:val="none"/>
                              </w:rPr>
                              <w:t xml:space="preserve"> poker hand against the dealer’s 4-card poker hand, and the best hand wins. The Ante and Play bets pay even money.</w:t>
                            </w:r>
                          </w:p>
                          <w:p w14:paraId="7B5FBF84"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AUTOMATIC BONUSES</w:t>
                            </w:r>
                          </w:p>
                          <w:p w14:paraId="23431EDF" w14:textId="77777777" w:rsidR="00397228" w:rsidRPr="00397228" w:rsidRDefault="00397228" w:rsidP="00397228">
                            <w:pPr>
                              <w:widowControl w:val="0"/>
                              <w:spacing w:line="360" w:lineRule="auto"/>
                              <w:rPr>
                                <w:rFonts w:ascii="Ano Regular" w:hAnsi="Ano Regular"/>
                                <w:color w:val="auto"/>
                                <w:sz w:val="24"/>
                                <w:szCs w:val="24"/>
                                <w14:ligatures w14:val="none"/>
                              </w:rPr>
                            </w:pPr>
                            <w:r w:rsidRPr="00397228">
                              <w:rPr>
                                <w:rFonts w:ascii="Ano Regular" w:hAnsi="Ano Regular"/>
                                <w:color w:val="auto"/>
                                <w:sz w:val="24"/>
                                <w:szCs w:val="24"/>
                                <w14:ligatures w14:val="none"/>
                              </w:rPr>
                              <w:t>The top three hands in the game—Four-of-a-Kind, Straight Flush and Three-of-a-Kind—receive an automatic bonus payout on the Ante bet. See table for odds. Automatic bonuses are paid even if the dealer has a better four card hand.</w:t>
                            </w:r>
                          </w:p>
                          <w:p w14:paraId="6104047C"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ACES UP</w:t>
                            </w:r>
                          </w:p>
                          <w:p w14:paraId="722D0114" w14:textId="77777777" w:rsidR="00397228" w:rsidRPr="00397228" w:rsidRDefault="00397228" w:rsidP="00397228">
                            <w:pPr>
                              <w:widowControl w:val="0"/>
                              <w:spacing w:line="360" w:lineRule="auto"/>
                              <w:rPr>
                                <w:rFonts w:ascii="Ano Regular" w:hAnsi="Ano Regular"/>
                                <w:color w:val="auto"/>
                                <w:sz w:val="32"/>
                                <w:szCs w:val="32"/>
                                <w14:ligatures w14:val="none"/>
                              </w:rPr>
                            </w:pPr>
                            <w:r w:rsidRPr="00397228">
                              <w:rPr>
                                <w:rFonts w:ascii="Ano Regular" w:hAnsi="Ano Regular"/>
                                <w:color w:val="auto"/>
                                <w:sz w:val="24"/>
                                <w:szCs w:val="24"/>
                                <w14:ligatures w14:val="none"/>
                              </w:rPr>
                              <w:t>Bet on the Aces Up spot and win when you’re dealt a pair of Aces or better. The Aces Up bonus is always paid even if the dealer has a better hand.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952A1" id="_x0000_t202" coordsize="21600,21600" o:spt="202" path="m,l,21600r21600,l21600,xe">
                <v:stroke joinstyle="miter"/>
                <v:path gradientshapeok="t" o:connecttype="rect"/>
              </v:shapetype>
              <v:shape id="Text Box 4" o:spid="_x0000_s1026" type="#_x0000_t202" style="position:absolute;margin-left:248pt;margin-top:108.5pt;width:278.3pt;height:59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" filled="f" stroked="f" strokecolor="black [0]" insetpen="t">
                <v:textbox inset="2.88pt,2.88pt,2.88pt,2.88pt">
                  <w:txbxContent>
                    <w:p w14:paraId="16E3AD07"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RANKING OF HANDS</w:t>
                      </w:r>
                    </w:p>
                    <w:p w14:paraId="3771A469" w14:textId="77777777" w:rsidR="00397228" w:rsidRPr="00397228" w:rsidRDefault="00397228" w:rsidP="00397228">
                      <w:pPr>
                        <w:widowControl w:val="0"/>
                        <w:spacing w:line="360" w:lineRule="auto"/>
                        <w:rPr>
                          <w:rFonts w:ascii="Ano Regular" w:hAnsi="Ano Regular"/>
                          <w:color w:val="auto"/>
                          <w:sz w:val="24"/>
                          <w:szCs w:val="24"/>
                          <w14:ligatures w14:val="none"/>
                        </w:rPr>
                      </w:pPr>
                      <w:r w:rsidRPr="00397228">
                        <w:rPr>
                          <w:rFonts w:ascii="Ano Regular" w:hAnsi="Ano Regular"/>
                          <w:color w:val="auto"/>
                          <w:sz w:val="24"/>
                          <w:szCs w:val="24"/>
                          <w14:ligatures w14:val="none"/>
                        </w:rPr>
                        <w:t>Four-of-a-Kind, Straight Flush, Three-of-a-Kind, Flush, Straight, Two Pair and Pair.</w:t>
                      </w:r>
                    </w:p>
                    <w:p w14:paraId="1DBD12D5"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PLAYER VS. DEALER</w:t>
                      </w:r>
                    </w:p>
                    <w:p w14:paraId="7988422D" w14:textId="77777777" w:rsidR="00397228" w:rsidRPr="00397228" w:rsidRDefault="00397228" w:rsidP="00397228">
                      <w:pPr>
                        <w:widowControl w:val="0"/>
                        <w:spacing w:line="360" w:lineRule="auto"/>
                        <w:rPr>
                          <w:rFonts w:ascii="Ano Regular" w:hAnsi="Ano Regular"/>
                          <w:color w:val="auto"/>
                          <w:sz w:val="24"/>
                          <w:szCs w:val="24"/>
                          <w14:ligatures w14:val="none"/>
                        </w:rPr>
                      </w:pPr>
                      <w:r w:rsidRPr="00397228">
                        <w:rPr>
                          <w:rFonts w:ascii="Ano Regular" w:hAnsi="Ano Regular"/>
                          <w:color w:val="auto"/>
                          <w:sz w:val="24"/>
                          <w:szCs w:val="24"/>
                          <w14:ligatures w14:val="none"/>
                        </w:rPr>
                        <w:t xml:space="preserve">Four Card Poker Progressive begins with a player making a wager on the Aces Up, Ante, or both. Each player receives five cards, face-down, and makes the best 4-card hand.  The dealer receives six </w:t>
                      </w:r>
                      <w:proofErr w:type="gramStart"/>
                      <w:r w:rsidRPr="00397228">
                        <w:rPr>
                          <w:rFonts w:ascii="Ano Regular" w:hAnsi="Ano Regular"/>
                          <w:color w:val="auto"/>
                          <w:sz w:val="24"/>
                          <w:szCs w:val="24"/>
                          <w14:ligatures w14:val="none"/>
                        </w:rPr>
                        <w:t>cards, and</w:t>
                      </w:r>
                      <w:proofErr w:type="gramEnd"/>
                      <w:r w:rsidRPr="00397228">
                        <w:rPr>
                          <w:rFonts w:ascii="Ano Regular" w:hAnsi="Ano Regular"/>
                          <w:color w:val="auto"/>
                          <w:sz w:val="24"/>
                          <w:szCs w:val="24"/>
                          <w14:ligatures w14:val="none"/>
                        </w:rPr>
                        <w:t xml:space="preserve"> makes the best 4-card hand. One of the dealer’s cards is dealt face up. The dealer always qualifies and the best four card poker hand wins. The player wins all ties. If you bet on the Ante wager and want to stay in the game after viewing your cards, you must make a Play wager. The Play wager </w:t>
                      </w:r>
                      <w:proofErr w:type="gramStart"/>
                      <w:r w:rsidRPr="00397228">
                        <w:rPr>
                          <w:rFonts w:ascii="Ano Regular" w:hAnsi="Ano Regular"/>
                          <w:color w:val="auto"/>
                          <w:sz w:val="24"/>
                          <w:szCs w:val="24"/>
                          <w14:ligatures w14:val="none"/>
                        </w:rPr>
                        <w:t>has to</w:t>
                      </w:r>
                      <w:proofErr w:type="gramEnd"/>
                      <w:r w:rsidRPr="00397228">
                        <w:rPr>
                          <w:rFonts w:ascii="Ano Regular" w:hAnsi="Ano Regular"/>
                          <w:color w:val="auto"/>
                          <w:sz w:val="24"/>
                          <w:szCs w:val="24"/>
                          <w14:ligatures w14:val="none"/>
                        </w:rPr>
                        <w:t xml:space="preserve"> be at least equal to the Ante but may be up to three times the Ante. It’s your </w:t>
                      </w:r>
                      <w:proofErr w:type="gramStart"/>
                      <w:r w:rsidRPr="00397228">
                        <w:rPr>
                          <w:rFonts w:ascii="Ano Regular" w:hAnsi="Ano Regular"/>
                          <w:color w:val="auto"/>
                          <w:sz w:val="24"/>
                          <w:szCs w:val="24"/>
                          <w14:ligatures w14:val="none"/>
                        </w:rPr>
                        <w:t>four card</w:t>
                      </w:r>
                      <w:proofErr w:type="gramEnd"/>
                      <w:r w:rsidRPr="00397228">
                        <w:rPr>
                          <w:rFonts w:ascii="Ano Regular" w:hAnsi="Ano Regular"/>
                          <w:color w:val="auto"/>
                          <w:sz w:val="24"/>
                          <w:szCs w:val="24"/>
                          <w14:ligatures w14:val="none"/>
                        </w:rPr>
                        <w:t xml:space="preserve"> poker hand against the dealer’s 4-card poker hand, and the best hand wins. The Ante and Play bets pay even money.</w:t>
                      </w:r>
                    </w:p>
                    <w:p w14:paraId="7B5FBF84"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AUTOMATIC BONUSES</w:t>
                      </w:r>
                    </w:p>
                    <w:p w14:paraId="23431EDF" w14:textId="77777777" w:rsidR="00397228" w:rsidRPr="00397228" w:rsidRDefault="00397228" w:rsidP="00397228">
                      <w:pPr>
                        <w:widowControl w:val="0"/>
                        <w:spacing w:line="360" w:lineRule="auto"/>
                        <w:rPr>
                          <w:rFonts w:ascii="Ano Regular" w:hAnsi="Ano Regular"/>
                          <w:color w:val="auto"/>
                          <w:sz w:val="24"/>
                          <w:szCs w:val="24"/>
                          <w14:ligatures w14:val="none"/>
                        </w:rPr>
                      </w:pPr>
                      <w:r w:rsidRPr="00397228">
                        <w:rPr>
                          <w:rFonts w:ascii="Ano Regular" w:hAnsi="Ano Regular"/>
                          <w:color w:val="auto"/>
                          <w:sz w:val="24"/>
                          <w:szCs w:val="24"/>
                          <w14:ligatures w14:val="none"/>
                        </w:rPr>
                        <w:t>The top three hands in the game—Four-of-a-Kind, Straight Flush and Three-of-a-Kind—receive an automatic bonus payout on the Ante bet. See table for odds. Automatic bonuses are paid even if the dealer has a better four card hand.</w:t>
                      </w:r>
                    </w:p>
                    <w:p w14:paraId="6104047C" w14:textId="77777777" w:rsidR="00397228" w:rsidRPr="00397228" w:rsidRDefault="00397228" w:rsidP="00397228">
                      <w:pPr>
                        <w:widowControl w:val="0"/>
                        <w:rPr>
                          <w:rFonts w:ascii="Garnett" w:hAnsi="Garnett"/>
                          <w:b/>
                          <w:bCs/>
                          <w:color w:val="auto"/>
                          <w:sz w:val="24"/>
                          <w:szCs w:val="24"/>
                          <w14:ligatures w14:val="none"/>
                        </w:rPr>
                      </w:pPr>
                      <w:r w:rsidRPr="00397228">
                        <w:rPr>
                          <w:rFonts w:ascii="Garnett" w:hAnsi="Garnett"/>
                          <w:b/>
                          <w:bCs/>
                          <w:color w:val="auto"/>
                          <w:sz w:val="24"/>
                          <w:szCs w:val="24"/>
                          <w14:ligatures w14:val="none"/>
                        </w:rPr>
                        <w:t>ACES UP</w:t>
                      </w:r>
                    </w:p>
                    <w:p w14:paraId="722D0114" w14:textId="77777777" w:rsidR="00397228" w:rsidRPr="00397228" w:rsidRDefault="00397228" w:rsidP="00397228">
                      <w:pPr>
                        <w:widowControl w:val="0"/>
                        <w:spacing w:line="360" w:lineRule="auto"/>
                        <w:rPr>
                          <w:rFonts w:ascii="Ano Regular" w:hAnsi="Ano Regular"/>
                          <w:color w:val="auto"/>
                          <w:sz w:val="32"/>
                          <w:szCs w:val="32"/>
                          <w14:ligatures w14:val="none"/>
                        </w:rPr>
                      </w:pPr>
                      <w:r w:rsidRPr="00397228">
                        <w:rPr>
                          <w:rFonts w:ascii="Ano Regular" w:hAnsi="Ano Regular"/>
                          <w:color w:val="auto"/>
                          <w:sz w:val="24"/>
                          <w:szCs w:val="24"/>
                          <w14:ligatures w14:val="none"/>
                        </w:rPr>
                        <w:t>Bet on the Aces Up spot and win when you’re dealt a pair of Aces or better. The Aces Up bonus is always paid even if the dealer has a better hand.</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291D34F" wp14:editId="7D95BDC2">
                <wp:simplePos x="0" y="0"/>
                <wp:positionH relativeFrom="column">
                  <wp:posOffset>3060700</wp:posOffset>
                </wp:positionH>
                <wp:positionV relativeFrom="paragraph">
                  <wp:posOffset>-857250</wp:posOffset>
                </wp:positionV>
                <wp:extent cx="3533775" cy="2330450"/>
                <wp:effectExtent l="0" t="0" r="9525" b="0"/>
                <wp:wrapNone/>
                <wp:docPr id="1525814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330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6461CD" w14:textId="77777777" w:rsidR="00397228" w:rsidRPr="00397228" w:rsidRDefault="00397228" w:rsidP="00397228">
                            <w:pPr>
                              <w:widowControl w:val="0"/>
                              <w:jc w:val="center"/>
                              <w:rPr>
                                <w:rFonts w:ascii="Garnett Black" w:hAnsi="Garnett Black"/>
                                <w:color w:val="auto"/>
                                <w:sz w:val="56"/>
                                <w:szCs w:val="56"/>
                                <w14:ligatures w14:val="none"/>
                              </w:rPr>
                            </w:pPr>
                            <w:r w:rsidRPr="00397228">
                              <w:rPr>
                                <w:rFonts w:ascii="Garnett Black" w:hAnsi="Garnett Black"/>
                                <w:color w:val="auto"/>
                                <w:sz w:val="56"/>
                                <w:szCs w:val="56"/>
                                <w14:ligatures w14:val="none"/>
                              </w:rPr>
                              <w:t>FOUR CARD POKER</w:t>
                            </w:r>
                            <w:r w:rsidRPr="00397228">
                              <w:rPr>
                                <w:rFonts w:ascii="Garnett Black" w:hAnsi="Garnett Black"/>
                                <w:color w:val="auto"/>
                                <w:sz w:val="37"/>
                                <w:szCs w:val="37"/>
                                <w:vertAlign w:val="superscript"/>
                                <w14:ligatures w14:val="none"/>
                              </w:rPr>
                              <w:t>®</w:t>
                            </w:r>
                            <w:r w:rsidRPr="00397228">
                              <w:rPr>
                                <w:rFonts w:ascii="Garnett Black" w:hAnsi="Garnett Black"/>
                                <w:color w:val="auto"/>
                                <w:sz w:val="56"/>
                                <w:szCs w:val="56"/>
                                <w14:ligatures w14:val="none"/>
                              </w:rPr>
                              <w:br/>
                              <w:t>PROGRESSIVE</w:t>
                            </w:r>
                          </w:p>
                          <w:p w14:paraId="7908E915" w14:textId="77777777" w:rsidR="00397228" w:rsidRPr="00397228" w:rsidRDefault="00397228" w:rsidP="00397228">
                            <w:pPr>
                              <w:widowControl w:val="0"/>
                              <w:jc w:val="center"/>
                              <w:rPr>
                                <w:rFonts w:ascii="Voltage" w:hAnsi="Voltage"/>
                                <w:color w:val="auto"/>
                                <w:sz w:val="44"/>
                                <w:szCs w:val="44"/>
                                <w14:ligatures w14:val="none"/>
                              </w:rPr>
                            </w:pPr>
                            <w:r w:rsidRPr="00397228">
                              <w:rPr>
                                <w:rFonts w:ascii="Voltage" w:hAnsi="Voltage"/>
                                <w:color w:val="auto"/>
                                <w:sz w:val="44"/>
                                <w:szCs w:val="44"/>
                                <w14:ligatures w14:val="none"/>
                              </w:rPr>
                              <w:t>Rules of Play</w:t>
                            </w:r>
                          </w:p>
                          <w:p w14:paraId="65E2D552" w14:textId="77777777" w:rsidR="00397228" w:rsidRDefault="00397228" w:rsidP="00397228">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1D34F" id="Text Box 3" o:spid="_x0000_s1027" type="#_x0000_t202" style="position:absolute;margin-left:241pt;margin-top:-67.5pt;width:278.25pt;height:18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" filled="f" stroked="f" strokecolor="black [0]" insetpen="t">
                <v:textbox inset="2.88pt,2.88pt,2.88pt,2.88pt">
                  <w:txbxContent>
                    <w:p w14:paraId="6F6461CD" w14:textId="77777777" w:rsidR="00397228" w:rsidRPr="00397228" w:rsidRDefault="00397228" w:rsidP="00397228">
                      <w:pPr>
                        <w:widowControl w:val="0"/>
                        <w:jc w:val="center"/>
                        <w:rPr>
                          <w:rFonts w:ascii="Garnett Black" w:hAnsi="Garnett Black"/>
                          <w:color w:val="auto"/>
                          <w:sz w:val="56"/>
                          <w:szCs w:val="56"/>
                          <w14:ligatures w14:val="none"/>
                        </w:rPr>
                      </w:pPr>
                      <w:r w:rsidRPr="00397228">
                        <w:rPr>
                          <w:rFonts w:ascii="Garnett Black" w:hAnsi="Garnett Black"/>
                          <w:color w:val="auto"/>
                          <w:sz w:val="56"/>
                          <w:szCs w:val="56"/>
                          <w14:ligatures w14:val="none"/>
                        </w:rPr>
                        <w:t>FOUR CARD POKER</w:t>
                      </w:r>
                      <w:r w:rsidRPr="00397228">
                        <w:rPr>
                          <w:rFonts w:ascii="Garnett Black" w:hAnsi="Garnett Black"/>
                          <w:color w:val="auto"/>
                          <w:sz w:val="37"/>
                          <w:szCs w:val="37"/>
                          <w:vertAlign w:val="superscript"/>
                          <w14:ligatures w14:val="none"/>
                        </w:rPr>
                        <w:t>®</w:t>
                      </w:r>
                      <w:r w:rsidRPr="00397228">
                        <w:rPr>
                          <w:rFonts w:ascii="Garnett Black" w:hAnsi="Garnett Black"/>
                          <w:color w:val="auto"/>
                          <w:sz w:val="56"/>
                          <w:szCs w:val="56"/>
                          <w14:ligatures w14:val="none"/>
                        </w:rPr>
                        <w:br/>
                        <w:t>PROGRESSIVE</w:t>
                      </w:r>
                    </w:p>
                    <w:p w14:paraId="7908E915" w14:textId="77777777" w:rsidR="00397228" w:rsidRPr="00397228" w:rsidRDefault="00397228" w:rsidP="00397228">
                      <w:pPr>
                        <w:widowControl w:val="0"/>
                        <w:jc w:val="center"/>
                        <w:rPr>
                          <w:rFonts w:ascii="Voltage" w:hAnsi="Voltage"/>
                          <w:color w:val="auto"/>
                          <w:sz w:val="44"/>
                          <w:szCs w:val="44"/>
                          <w14:ligatures w14:val="none"/>
                        </w:rPr>
                      </w:pPr>
                      <w:r w:rsidRPr="00397228">
                        <w:rPr>
                          <w:rFonts w:ascii="Voltage" w:hAnsi="Voltage"/>
                          <w:color w:val="auto"/>
                          <w:sz w:val="44"/>
                          <w:szCs w:val="44"/>
                          <w14:ligatures w14:val="none"/>
                        </w:rPr>
                        <w:t>Rules of Play</w:t>
                      </w:r>
                    </w:p>
                    <w:p w14:paraId="65E2D552" w14:textId="77777777" w:rsidR="00397228" w:rsidRDefault="00397228" w:rsidP="00397228">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v:textbox>
              </v:shape>
            </w:pict>
          </mc:Fallback>
        </mc:AlternateContent>
      </w:r>
      <w:r>
        <w:br w:type="page"/>
      </w:r>
    </w:p>
    <w:p w14:paraId="5A934570" w14:textId="7375D40A" w:rsidR="00397228" w:rsidRPr="00397228" w:rsidRDefault="00397228" w:rsidP="00397228">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3360" behindDoc="0" locked="0" layoutInCell="1" allowOverlap="1" wp14:anchorId="275F1E8B" wp14:editId="71A74961">
                <wp:simplePos x="0" y="0"/>
                <wp:positionH relativeFrom="column">
                  <wp:posOffset>-777240</wp:posOffset>
                </wp:positionH>
                <wp:positionV relativeFrom="paragraph">
                  <wp:posOffset>-825499</wp:posOffset>
                </wp:positionV>
                <wp:extent cx="3434715" cy="5422900"/>
                <wp:effectExtent l="0" t="0" r="0" b="6350"/>
                <wp:wrapNone/>
                <wp:docPr id="760677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542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238042" w14:textId="77777777" w:rsidR="00397228" w:rsidRPr="00397228" w:rsidRDefault="00397228" w:rsidP="00397228">
                            <w:pPr>
                              <w:widowControl w:val="0"/>
                              <w:rPr>
                                <w:rFonts w:ascii="Garnett" w:hAnsi="Garnett"/>
                                <w:b/>
                                <w:bCs/>
                                <w:color w:val="auto"/>
                                <w:sz w:val="16"/>
                                <w:szCs w:val="16"/>
                                <w14:ligatures w14:val="none"/>
                              </w:rPr>
                            </w:pPr>
                            <w:r w:rsidRPr="00397228">
                              <w:rPr>
                                <w:rFonts w:ascii="Garnett" w:hAnsi="Garnett"/>
                                <w:b/>
                                <w:bCs/>
                                <w:color w:val="auto"/>
                                <w:sz w:val="16"/>
                                <w:szCs w:val="16"/>
                                <w14:ligatures w14:val="none"/>
                              </w:rPr>
                              <w:t>PROGRESSIVE</w:t>
                            </w:r>
                          </w:p>
                          <w:p w14:paraId="77FC1B92"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1.</w:t>
                            </w:r>
                            <w:r w:rsidRPr="00397228">
                              <w:rPr>
                                <w:color w:val="auto"/>
                                <w:sz w:val="16"/>
                                <w:szCs w:val="16"/>
                              </w:rPr>
                              <w:t> </w:t>
                            </w:r>
                            <w:r w:rsidRPr="00397228">
                              <w:rPr>
                                <w:rFonts w:ascii="Ano Regular" w:hAnsi="Ano Regular"/>
                                <w:color w:val="auto"/>
                                <w:sz w:val="16"/>
                                <w:szCs w:val="16"/>
                                <w14:ligatures w14:val="none"/>
                              </w:rPr>
                              <w:t>Four Card Poker Progressive is an optional progressive side bet.</w:t>
                            </w:r>
                          </w:p>
                          <w:p w14:paraId="1DBAA7B4"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2.</w:t>
                            </w:r>
                            <w:r w:rsidRPr="00397228">
                              <w:rPr>
                                <w:color w:val="auto"/>
                                <w:sz w:val="16"/>
                                <w:szCs w:val="16"/>
                              </w:rPr>
                              <w:t> </w:t>
                            </w:r>
                            <w:r w:rsidRPr="00397228">
                              <w:rPr>
                                <w:rFonts w:ascii="Ano Regular" w:hAnsi="Ano Regular"/>
                                <w:color w:val="auto"/>
                                <w:sz w:val="16"/>
                                <w:szCs w:val="16"/>
                                <w14:ligatures w14:val="none"/>
                              </w:rPr>
                              <w:t>The bet considers the best hand possible among all 5 cards dealt to the player, not just the player’s 4-card hand that is in play.</w:t>
                            </w:r>
                          </w:p>
                          <w:p w14:paraId="1CC05B04"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3.</w:t>
                            </w:r>
                            <w:r w:rsidRPr="00397228">
                              <w:rPr>
                                <w:color w:val="auto"/>
                                <w:sz w:val="16"/>
                                <w:szCs w:val="16"/>
                              </w:rPr>
                              <w:t> </w:t>
                            </w:r>
                            <w:r w:rsidRPr="00397228">
                              <w:rPr>
                                <w:rFonts w:ascii="Ano Regular" w:hAnsi="Ano Regular"/>
                                <w:color w:val="auto"/>
                                <w:sz w:val="16"/>
                                <w:szCs w:val="16"/>
                                <w14:ligatures w14:val="none"/>
                              </w:rPr>
                              <w:t>The pay tables shown have been designed to work on a link with different games all linked together. These pay tables all define a 5-card winning hand from a standard 52 card deck. This progressive is linked to Mississippi Stud.</w:t>
                            </w:r>
                          </w:p>
                          <w:p w14:paraId="1A706BE4"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4.</w:t>
                            </w:r>
                            <w:r w:rsidRPr="00397228">
                              <w:rPr>
                                <w:color w:val="auto"/>
                                <w:sz w:val="16"/>
                                <w:szCs w:val="16"/>
                              </w:rPr>
                              <w:t> </w:t>
                            </w:r>
                            <w:r w:rsidRPr="00397228">
                              <w:rPr>
                                <w:rFonts w:ascii="Ano Regular" w:hAnsi="Ano Regular"/>
                                <w:color w:val="auto"/>
                                <w:sz w:val="16"/>
                                <w:szCs w:val="16"/>
                                <w14:ligatures w14:val="none"/>
                              </w:rPr>
                              <w:t>The meter will be reseeded when the 100% award hits.</w:t>
                            </w:r>
                          </w:p>
                          <w:p w14:paraId="65E7CF96"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5.</w:t>
                            </w:r>
                            <w:r w:rsidRPr="00397228">
                              <w:rPr>
                                <w:color w:val="auto"/>
                                <w:sz w:val="16"/>
                                <w:szCs w:val="16"/>
                              </w:rPr>
                              <w:t> </w:t>
                            </w:r>
                            <w:r w:rsidRPr="00397228">
                              <w:rPr>
                                <w:rFonts w:ascii="Ano Regular" w:hAnsi="Ano Regular"/>
                                <w:color w:val="auto"/>
                                <w:sz w:val="16"/>
                                <w:szCs w:val="16"/>
                                <w14:ligatures w14:val="none"/>
                              </w:rPr>
                              <w:t>To begin each round, players must make their regular game’s wager. They may optionally place any side bet wagers and the progressive wager. Players must place the progressive wagers on the sensor in front of their betting position. The sensor will light up.</w:t>
                            </w:r>
                          </w:p>
                          <w:p w14:paraId="09138B75"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6.</w:t>
                            </w:r>
                            <w:r w:rsidRPr="00397228">
                              <w:rPr>
                                <w:color w:val="auto"/>
                                <w:sz w:val="16"/>
                                <w:szCs w:val="16"/>
                              </w:rPr>
                              <w:t> </w:t>
                            </w:r>
                            <w:r w:rsidRPr="00397228">
                              <w:rPr>
                                <w:rFonts w:ascii="Ano Regular" w:hAnsi="Ano Regular"/>
                                <w:color w:val="auto"/>
                                <w:sz w:val="16"/>
                                <w:szCs w:val="16"/>
                                <w14:ligatures w14:val="none"/>
                              </w:rPr>
                              <w:t>The dealer then follows house procedures for dealing the regular game.</w:t>
                            </w:r>
                          </w:p>
                          <w:p w14:paraId="4DD9B270"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7.</w:t>
                            </w:r>
                            <w:r w:rsidRPr="00397228">
                              <w:rPr>
                                <w:color w:val="auto"/>
                                <w:sz w:val="16"/>
                                <w:szCs w:val="16"/>
                              </w:rPr>
                              <w:t> </w:t>
                            </w:r>
                            <w:r w:rsidRPr="00397228">
                              <w:rPr>
                                <w:rFonts w:ascii="Ano Regular" w:hAnsi="Ano Regular"/>
                                <w:color w:val="auto"/>
                                <w:sz w:val="16"/>
                                <w:szCs w:val="16"/>
                                <w14:ligatures w14:val="none"/>
                              </w:rPr>
                              <w:t>The dealer reconciles the standard wager and side bet wager using the best 4-card hand. The dealer reconciles the progressive wager using all 5 cards dealt to the player. All hands are resolved at the same time. Folded hands do NOT qualify for payouts on the progressive wager.</w:t>
                            </w:r>
                          </w:p>
                          <w:p w14:paraId="339F4F9A" w14:textId="77777777" w:rsidR="00397228" w:rsidRPr="00397228" w:rsidRDefault="00397228" w:rsidP="00397228">
                            <w:pPr>
                              <w:widowControl w:val="0"/>
                              <w:spacing w:line="360" w:lineRule="auto"/>
                              <w:ind w:left="360" w:hanging="360"/>
                              <w:rPr>
                                <w:rFonts w:ascii="Ano Regular" w:hAnsi="Ano Regular"/>
                                <w:color w:val="auto"/>
                                <w:sz w:val="22"/>
                                <w:szCs w:val="22"/>
                                <w14:ligatures w14:val="none"/>
                              </w:rPr>
                            </w:pPr>
                            <w:r w:rsidRPr="00397228">
                              <w:rPr>
                                <w:rFonts w:ascii="Ano Regular" w:hAnsi="Ano Regular"/>
                                <w:color w:val="auto"/>
                                <w:sz w:val="16"/>
                                <w:szCs w:val="16"/>
                              </w:rPr>
                              <w:t>8.</w:t>
                            </w:r>
                            <w:r w:rsidRPr="00397228">
                              <w:rPr>
                                <w:color w:val="auto"/>
                                <w:sz w:val="16"/>
                                <w:szCs w:val="16"/>
                              </w:rPr>
                              <w:t> </w:t>
                            </w:r>
                            <w:r w:rsidRPr="00397228">
                              <w:rPr>
                                <w:rFonts w:ascii="Ano Regular" w:hAnsi="Ano Regular"/>
                                <w:color w:val="auto"/>
                                <w:sz w:val="16"/>
                                <w:szCs w:val="16"/>
                                <w14:ligatures w14:val="none"/>
                              </w:rPr>
                              <w:t>Envy Bonus</w:t>
                            </w:r>
                            <w:r w:rsidRPr="00397228">
                              <w:rPr>
                                <w:rFonts w:ascii="Ano Regular" w:hAnsi="Ano Regular"/>
                                <w:color w:val="auto"/>
                                <w:sz w:val="16"/>
                                <w:szCs w:val="16"/>
                                <w14:ligatures w14:val="none"/>
                              </w:rPr>
                              <w:br/>
                              <w:t xml:space="preserve">A player making the progressive side wager also qualifies to win an envy payout. If another player at the table hits a hand associated with an envy pay, all other players who made the progressive side bet win the envy pay. The player hitting the hand receives the normal prize pay </w:t>
                            </w:r>
                            <w:proofErr w:type="gramStart"/>
                            <w:r w:rsidRPr="00397228">
                              <w:rPr>
                                <w:rFonts w:ascii="Ano Regular" w:hAnsi="Ano Regular"/>
                                <w:color w:val="auto"/>
                                <w:sz w:val="16"/>
                                <w:szCs w:val="16"/>
                                <w14:ligatures w14:val="none"/>
                              </w:rPr>
                              <w:t>only, but</w:t>
                            </w:r>
                            <w:proofErr w:type="gramEnd"/>
                            <w:r w:rsidRPr="00397228">
                              <w:rPr>
                                <w:rFonts w:ascii="Ano Regular" w:hAnsi="Ano Regular"/>
                                <w:color w:val="auto"/>
                                <w:sz w:val="16"/>
                                <w:szCs w:val="16"/>
                                <w14:ligatures w14:val="none"/>
                              </w:rPr>
                              <w:t xml:space="preserve"> does NOT receive the envy pay. Rule of thumb: You can’t win an Envy Bonus pay from yourself or the dealer. Envy Bonuses should only be paid to players at the table where the qualifying hand occurred.</w:t>
                            </w:r>
                          </w:p>
                          <w:p w14:paraId="01BD836B" w14:textId="77777777" w:rsidR="00397228" w:rsidRPr="00397228" w:rsidRDefault="00397228" w:rsidP="00397228">
                            <w:pPr>
                              <w:widowControl w:val="0"/>
                              <w:rPr>
                                <w:rFonts w:ascii="Gotham Light" w:hAnsi="Gotham Light"/>
                                <w:b/>
                                <w:bCs/>
                                <w:color w:val="auto"/>
                                <w:sz w:val="23"/>
                                <w:szCs w:val="23"/>
                                <w14:ligatures w14:val="none"/>
                              </w:rPr>
                            </w:pPr>
                            <w:r w:rsidRPr="00397228">
                              <w:rPr>
                                <w:rFonts w:ascii="Gotham Light" w:hAnsi="Gotham Light"/>
                                <w:b/>
                                <w:bCs/>
                                <w:color w:val="auto"/>
                                <w:sz w:val="23"/>
                                <w:szCs w:val="23"/>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F1E8B" id="Text Box 5" o:spid="_x0000_s1028" type="#_x0000_t202" style="position:absolute;margin-left:-61.2pt;margin-top:-65pt;width:270.45pt;height:4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" filled="f" stroked="f" strokecolor="black [0]" insetpen="t">
                <v:textbox inset="2.88pt,2.88pt,2.88pt,2.88pt">
                  <w:txbxContent>
                    <w:p w14:paraId="07238042" w14:textId="77777777" w:rsidR="00397228" w:rsidRPr="00397228" w:rsidRDefault="00397228" w:rsidP="00397228">
                      <w:pPr>
                        <w:widowControl w:val="0"/>
                        <w:rPr>
                          <w:rFonts w:ascii="Garnett" w:hAnsi="Garnett"/>
                          <w:b/>
                          <w:bCs/>
                          <w:color w:val="auto"/>
                          <w:sz w:val="16"/>
                          <w:szCs w:val="16"/>
                          <w14:ligatures w14:val="none"/>
                        </w:rPr>
                      </w:pPr>
                      <w:r w:rsidRPr="00397228">
                        <w:rPr>
                          <w:rFonts w:ascii="Garnett" w:hAnsi="Garnett"/>
                          <w:b/>
                          <w:bCs/>
                          <w:color w:val="auto"/>
                          <w:sz w:val="16"/>
                          <w:szCs w:val="16"/>
                          <w14:ligatures w14:val="none"/>
                        </w:rPr>
                        <w:t>PROGRESSIVE</w:t>
                      </w:r>
                    </w:p>
                    <w:p w14:paraId="77FC1B92"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1.</w:t>
                      </w:r>
                      <w:r w:rsidRPr="00397228">
                        <w:rPr>
                          <w:color w:val="auto"/>
                          <w:sz w:val="16"/>
                          <w:szCs w:val="16"/>
                        </w:rPr>
                        <w:t> </w:t>
                      </w:r>
                      <w:r w:rsidRPr="00397228">
                        <w:rPr>
                          <w:rFonts w:ascii="Ano Regular" w:hAnsi="Ano Regular"/>
                          <w:color w:val="auto"/>
                          <w:sz w:val="16"/>
                          <w:szCs w:val="16"/>
                          <w14:ligatures w14:val="none"/>
                        </w:rPr>
                        <w:t>Four Card Poker Progressive is an optional progressive side bet.</w:t>
                      </w:r>
                    </w:p>
                    <w:p w14:paraId="1DBAA7B4"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2.</w:t>
                      </w:r>
                      <w:r w:rsidRPr="00397228">
                        <w:rPr>
                          <w:color w:val="auto"/>
                          <w:sz w:val="16"/>
                          <w:szCs w:val="16"/>
                        </w:rPr>
                        <w:t> </w:t>
                      </w:r>
                      <w:r w:rsidRPr="00397228">
                        <w:rPr>
                          <w:rFonts w:ascii="Ano Regular" w:hAnsi="Ano Regular"/>
                          <w:color w:val="auto"/>
                          <w:sz w:val="16"/>
                          <w:szCs w:val="16"/>
                          <w14:ligatures w14:val="none"/>
                        </w:rPr>
                        <w:t>The bet considers the best hand possible among all 5 cards dealt to the player, not just the player’s 4-card hand that is in play.</w:t>
                      </w:r>
                    </w:p>
                    <w:p w14:paraId="1CC05B04"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3.</w:t>
                      </w:r>
                      <w:r w:rsidRPr="00397228">
                        <w:rPr>
                          <w:color w:val="auto"/>
                          <w:sz w:val="16"/>
                          <w:szCs w:val="16"/>
                        </w:rPr>
                        <w:t> </w:t>
                      </w:r>
                      <w:r w:rsidRPr="00397228">
                        <w:rPr>
                          <w:rFonts w:ascii="Ano Regular" w:hAnsi="Ano Regular"/>
                          <w:color w:val="auto"/>
                          <w:sz w:val="16"/>
                          <w:szCs w:val="16"/>
                          <w14:ligatures w14:val="none"/>
                        </w:rPr>
                        <w:t>The pay tables shown have been designed to work on a link with different games all linked together. These pay tables all define a 5-card winning hand from a standard 52 card deck. This progressive is linked to Mississippi Stud.</w:t>
                      </w:r>
                    </w:p>
                    <w:p w14:paraId="1A706BE4"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4.</w:t>
                      </w:r>
                      <w:r w:rsidRPr="00397228">
                        <w:rPr>
                          <w:color w:val="auto"/>
                          <w:sz w:val="16"/>
                          <w:szCs w:val="16"/>
                        </w:rPr>
                        <w:t> </w:t>
                      </w:r>
                      <w:r w:rsidRPr="00397228">
                        <w:rPr>
                          <w:rFonts w:ascii="Ano Regular" w:hAnsi="Ano Regular"/>
                          <w:color w:val="auto"/>
                          <w:sz w:val="16"/>
                          <w:szCs w:val="16"/>
                          <w14:ligatures w14:val="none"/>
                        </w:rPr>
                        <w:t>The meter will be reseeded when the 100% award hits.</w:t>
                      </w:r>
                    </w:p>
                    <w:p w14:paraId="65E7CF96"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5.</w:t>
                      </w:r>
                      <w:r w:rsidRPr="00397228">
                        <w:rPr>
                          <w:color w:val="auto"/>
                          <w:sz w:val="16"/>
                          <w:szCs w:val="16"/>
                        </w:rPr>
                        <w:t> </w:t>
                      </w:r>
                      <w:r w:rsidRPr="00397228">
                        <w:rPr>
                          <w:rFonts w:ascii="Ano Regular" w:hAnsi="Ano Regular"/>
                          <w:color w:val="auto"/>
                          <w:sz w:val="16"/>
                          <w:szCs w:val="16"/>
                          <w14:ligatures w14:val="none"/>
                        </w:rPr>
                        <w:t>To begin each round, players must make their regular game’s wager. They may optionally place any side bet wagers and the progressive wager. Players must place the progressive wagers on the sensor in front of their betting position. The sensor will light up.</w:t>
                      </w:r>
                    </w:p>
                    <w:p w14:paraId="09138B75"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6.</w:t>
                      </w:r>
                      <w:r w:rsidRPr="00397228">
                        <w:rPr>
                          <w:color w:val="auto"/>
                          <w:sz w:val="16"/>
                          <w:szCs w:val="16"/>
                        </w:rPr>
                        <w:t> </w:t>
                      </w:r>
                      <w:r w:rsidRPr="00397228">
                        <w:rPr>
                          <w:rFonts w:ascii="Ano Regular" w:hAnsi="Ano Regular"/>
                          <w:color w:val="auto"/>
                          <w:sz w:val="16"/>
                          <w:szCs w:val="16"/>
                          <w14:ligatures w14:val="none"/>
                        </w:rPr>
                        <w:t>The dealer then follows house procedures for dealing the regular game.</w:t>
                      </w:r>
                    </w:p>
                    <w:p w14:paraId="4DD9B270" w14:textId="77777777" w:rsidR="00397228" w:rsidRPr="00397228" w:rsidRDefault="00397228" w:rsidP="00397228">
                      <w:pPr>
                        <w:widowControl w:val="0"/>
                        <w:spacing w:line="360" w:lineRule="auto"/>
                        <w:ind w:left="360" w:hanging="360"/>
                        <w:rPr>
                          <w:rFonts w:ascii="Ano Regular" w:hAnsi="Ano Regular"/>
                          <w:color w:val="auto"/>
                          <w:sz w:val="16"/>
                          <w:szCs w:val="16"/>
                          <w14:ligatures w14:val="none"/>
                        </w:rPr>
                      </w:pPr>
                      <w:r w:rsidRPr="00397228">
                        <w:rPr>
                          <w:rFonts w:ascii="Ano Regular" w:hAnsi="Ano Regular"/>
                          <w:color w:val="auto"/>
                          <w:sz w:val="16"/>
                          <w:szCs w:val="16"/>
                        </w:rPr>
                        <w:t>7.</w:t>
                      </w:r>
                      <w:r w:rsidRPr="00397228">
                        <w:rPr>
                          <w:color w:val="auto"/>
                          <w:sz w:val="16"/>
                          <w:szCs w:val="16"/>
                        </w:rPr>
                        <w:t> </w:t>
                      </w:r>
                      <w:r w:rsidRPr="00397228">
                        <w:rPr>
                          <w:rFonts w:ascii="Ano Regular" w:hAnsi="Ano Regular"/>
                          <w:color w:val="auto"/>
                          <w:sz w:val="16"/>
                          <w:szCs w:val="16"/>
                          <w14:ligatures w14:val="none"/>
                        </w:rPr>
                        <w:t>The dealer reconciles the standard wager and side bet wager using the best 4-card hand. The dealer reconciles the progressive wager using all 5 cards dealt to the player. All hands are resolved at the same time. Folded hands do NOT qualify for payouts on the progressive wager.</w:t>
                      </w:r>
                    </w:p>
                    <w:p w14:paraId="339F4F9A" w14:textId="77777777" w:rsidR="00397228" w:rsidRPr="00397228" w:rsidRDefault="00397228" w:rsidP="00397228">
                      <w:pPr>
                        <w:widowControl w:val="0"/>
                        <w:spacing w:line="360" w:lineRule="auto"/>
                        <w:ind w:left="360" w:hanging="360"/>
                        <w:rPr>
                          <w:rFonts w:ascii="Ano Regular" w:hAnsi="Ano Regular"/>
                          <w:color w:val="auto"/>
                          <w:sz w:val="22"/>
                          <w:szCs w:val="22"/>
                          <w14:ligatures w14:val="none"/>
                        </w:rPr>
                      </w:pPr>
                      <w:r w:rsidRPr="00397228">
                        <w:rPr>
                          <w:rFonts w:ascii="Ano Regular" w:hAnsi="Ano Regular"/>
                          <w:color w:val="auto"/>
                          <w:sz w:val="16"/>
                          <w:szCs w:val="16"/>
                        </w:rPr>
                        <w:t>8.</w:t>
                      </w:r>
                      <w:r w:rsidRPr="00397228">
                        <w:rPr>
                          <w:color w:val="auto"/>
                          <w:sz w:val="16"/>
                          <w:szCs w:val="16"/>
                        </w:rPr>
                        <w:t> </w:t>
                      </w:r>
                      <w:r w:rsidRPr="00397228">
                        <w:rPr>
                          <w:rFonts w:ascii="Ano Regular" w:hAnsi="Ano Regular"/>
                          <w:color w:val="auto"/>
                          <w:sz w:val="16"/>
                          <w:szCs w:val="16"/>
                          <w14:ligatures w14:val="none"/>
                        </w:rPr>
                        <w:t>Envy Bonus</w:t>
                      </w:r>
                      <w:r w:rsidRPr="00397228">
                        <w:rPr>
                          <w:rFonts w:ascii="Ano Regular" w:hAnsi="Ano Regular"/>
                          <w:color w:val="auto"/>
                          <w:sz w:val="16"/>
                          <w:szCs w:val="16"/>
                          <w14:ligatures w14:val="none"/>
                        </w:rPr>
                        <w:br/>
                        <w:t xml:space="preserve">A player making the progressive side wager also qualifies to win an envy payout. If another player at the table hits a hand associated with an envy pay, all other players who made the progressive side bet win the envy pay. The player hitting the hand receives the normal prize pay </w:t>
                      </w:r>
                      <w:proofErr w:type="gramStart"/>
                      <w:r w:rsidRPr="00397228">
                        <w:rPr>
                          <w:rFonts w:ascii="Ano Regular" w:hAnsi="Ano Regular"/>
                          <w:color w:val="auto"/>
                          <w:sz w:val="16"/>
                          <w:szCs w:val="16"/>
                          <w14:ligatures w14:val="none"/>
                        </w:rPr>
                        <w:t>only, but</w:t>
                      </w:r>
                      <w:proofErr w:type="gramEnd"/>
                      <w:r w:rsidRPr="00397228">
                        <w:rPr>
                          <w:rFonts w:ascii="Ano Regular" w:hAnsi="Ano Regular"/>
                          <w:color w:val="auto"/>
                          <w:sz w:val="16"/>
                          <w:szCs w:val="16"/>
                          <w14:ligatures w14:val="none"/>
                        </w:rPr>
                        <w:t xml:space="preserve"> does NOT receive the envy pay. Rule of thumb: You can’t win an Envy Bonus pay from yourself or the dealer. Envy Bonuses should only be paid to players at the table where the qualifying hand occurred.</w:t>
                      </w:r>
                    </w:p>
                    <w:p w14:paraId="01BD836B" w14:textId="77777777" w:rsidR="00397228" w:rsidRPr="00397228" w:rsidRDefault="00397228" w:rsidP="00397228">
                      <w:pPr>
                        <w:widowControl w:val="0"/>
                        <w:rPr>
                          <w:rFonts w:ascii="Gotham Light" w:hAnsi="Gotham Light"/>
                          <w:b/>
                          <w:bCs/>
                          <w:color w:val="auto"/>
                          <w:sz w:val="23"/>
                          <w:szCs w:val="23"/>
                          <w14:ligatures w14:val="none"/>
                        </w:rPr>
                      </w:pPr>
                      <w:r w:rsidRPr="00397228">
                        <w:rPr>
                          <w:rFonts w:ascii="Gotham Light" w:hAnsi="Gotham Light"/>
                          <w:b/>
                          <w:bCs/>
                          <w:color w:val="auto"/>
                          <w:sz w:val="23"/>
                          <w:szCs w:val="23"/>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27C9749" wp14:editId="0A1049BE">
                <wp:simplePos x="0" y="0"/>
                <wp:positionH relativeFrom="column">
                  <wp:posOffset>3302000</wp:posOffset>
                </wp:positionH>
                <wp:positionV relativeFrom="paragraph">
                  <wp:posOffset>-876300</wp:posOffset>
                </wp:positionV>
                <wp:extent cx="3295650" cy="1631950"/>
                <wp:effectExtent l="0" t="0" r="0" b="6350"/>
                <wp:wrapNone/>
                <wp:docPr id="2060535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63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C4A210" w14:textId="77777777" w:rsidR="00397228" w:rsidRPr="00397228" w:rsidRDefault="00397228" w:rsidP="00397228">
                            <w:pPr>
                              <w:widowControl w:val="0"/>
                              <w:rPr>
                                <w:rFonts w:ascii="Garnett" w:hAnsi="Garnett"/>
                                <w:b/>
                                <w:bCs/>
                                <w:color w:val="auto"/>
                                <w:sz w:val="16"/>
                                <w:szCs w:val="16"/>
                                <w14:ligatures w14:val="none"/>
                              </w:rPr>
                            </w:pPr>
                            <w:r w:rsidRPr="00397228">
                              <w:rPr>
                                <w:rFonts w:ascii="Garnett" w:hAnsi="Garnett"/>
                                <w:b/>
                                <w:bCs/>
                                <w:color w:val="auto"/>
                                <w:sz w:val="16"/>
                                <w:szCs w:val="16"/>
                                <w14:ligatures w14:val="none"/>
                              </w:rPr>
                              <w:t>PROGRESSIVE PAYOUTS</w:t>
                            </w:r>
                          </w:p>
                          <w:p w14:paraId="328A11C9" w14:textId="77777777" w:rsidR="00397228" w:rsidRPr="00397228" w:rsidRDefault="00397228" w:rsidP="00397228">
                            <w:pPr>
                              <w:widowControl w:val="0"/>
                              <w:spacing w:line="360" w:lineRule="auto"/>
                              <w:rPr>
                                <w:rFonts w:ascii="Ano Regular" w:hAnsi="Ano Regular"/>
                                <w:color w:val="auto"/>
                                <w:sz w:val="16"/>
                                <w:szCs w:val="16"/>
                                <w14:ligatures w14:val="none"/>
                              </w:rPr>
                            </w:pPr>
                            <w:r w:rsidRPr="00397228">
                              <w:rPr>
                                <w:rFonts w:ascii="Ano Regular" w:hAnsi="Ano Regular"/>
                                <w:color w:val="auto"/>
                                <w:sz w:val="16"/>
                                <w:szCs w:val="16"/>
                                <w14:ligatures w14:val="none"/>
                              </w:rPr>
                              <w:t>Progressive winners are determined from all five cards dealt to the player. The top award—100% of the jackpot—pays when you have a Royal Flush. Any other Straight Flush pays 10% of the jackpot. Folded hands do not qualify for payouts on the Progressive wager. The top two hands trigger Envy Bonuses—you must qualify by playing the Progressive wager. You win if any other player gets a Royal Flush or a Straight Flush. See pay table for odds. You can win multiple Envy Bonuses in a round, but you cannot win Envy Bonuses for your own hand or the dealer’s hand.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9749" id="Text Box 6" o:spid="_x0000_s1029" type="#_x0000_t202" style="position:absolute;margin-left:260pt;margin-top:-69pt;width:259.5pt;height:12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" filled="f" stroked="f" strokecolor="black [0]" insetpen="t">
                <v:textbox inset="2.88pt,2.88pt,2.88pt,2.88pt">
                  <w:txbxContent>
                    <w:p w14:paraId="20C4A210" w14:textId="77777777" w:rsidR="00397228" w:rsidRPr="00397228" w:rsidRDefault="00397228" w:rsidP="00397228">
                      <w:pPr>
                        <w:widowControl w:val="0"/>
                        <w:rPr>
                          <w:rFonts w:ascii="Garnett" w:hAnsi="Garnett"/>
                          <w:b/>
                          <w:bCs/>
                          <w:color w:val="auto"/>
                          <w:sz w:val="16"/>
                          <w:szCs w:val="16"/>
                          <w14:ligatures w14:val="none"/>
                        </w:rPr>
                      </w:pPr>
                      <w:r w:rsidRPr="00397228">
                        <w:rPr>
                          <w:rFonts w:ascii="Garnett" w:hAnsi="Garnett"/>
                          <w:b/>
                          <w:bCs/>
                          <w:color w:val="auto"/>
                          <w:sz w:val="16"/>
                          <w:szCs w:val="16"/>
                          <w14:ligatures w14:val="none"/>
                        </w:rPr>
                        <w:t>PROGRESSIVE PAYOUTS</w:t>
                      </w:r>
                    </w:p>
                    <w:p w14:paraId="328A11C9" w14:textId="77777777" w:rsidR="00397228" w:rsidRPr="00397228" w:rsidRDefault="00397228" w:rsidP="00397228">
                      <w:pPr>
                        <w:widowControl w:val="0"/>
                        <w:spacing w:line="360" w:lineRule="auto"/>
                        <w:rPr>
                          <w:rFonts w:ascii="Ano Regular" w:hAnsi="Ano Regular"/>
                          <w:color w:val="auto"/>
                          <w:sz w:val="16"/>
                          <w:szCs w:val="16"/>
                          <w14:ligatures w14:val="none"/>
                        </w:rPr>
                      </w:pPr>
                      <w:r w:rsidRPr="00397228">
                        <w:rPr>
                          <w:rFonts w:ascii="Ano Regular" w:hAnsi="Ano Regular"/>
                          <w:color w:val="auto"/>
                          <w:sz w:val="16"/>
                          <w:szCs w:val="16"/>
                          <w14:ligatures w14:val="none"/>
                        </w:rPr>
                        <w:t>Progressive winners are determined from all five cards dealt to the player. The top award—100% of the jackpot—pays when you have a Royal Flush. Any other Straight Flush pays 10% of the jackpot. Folded hands do not qualify for payouts on the Progressive wager. The top two hands trigger Envy Bonuses—you must qualify by playing the Progressive wager. You win if any other player gets a Royal Flush or a Straight Flush. See pay table for odds. You can win multiple Envy Bonuses in a round, but you cannot win Envy Bonuses for your own hand or the dealer’s hand.</w:t>
                      </w:r>
                    </w:p>
                  </w:txbxContent>
                </v:textbox>
              </v:shape>
            </w:pict>
          </mc:Fallback>
        </mc:AlternateContent>
      </w:r>
      <w:r w:rsidRPr="00397228">
        <mc:AlternateContent>
          <mc:Choice Requires="wps">
            <w:drawing>
              <wp:anchor distT="36576" distB="36576" distL="36576" distR="36576" simplePos="0" relativeHeight="251667456" behindDoc="0" locked="0" layoutInCell="1" allowOverlap="1" wp14:anchorId="7D4EFED6" wp14:editId="23E84C99">
                <wp:simplePos x="0" y="0"/>
                <wp:positionH relativeFrom="column">
                  <wp:posOffset>4163060</wp:posOffset>
                </wp:positionH>
                <wp:positionV relativeFrom="paragraph">
                  <wp:posOffset>3832860</wp:posOffset>
                </wp:positionV>
                <wp:extent cx="3238500" cy="1765935"/>
                <wp:effectExtent l="635" t="3810" r="0" b="1905"/>
                <wp:wrapNone/>
                <wp:docPr id="11986206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38500" cy="17659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B095" id="Rectangle 8" o:spid="_x0000_s1026" style="position:absolute;margin-left:327.8pt;margin-top:301.8pt;width:255pt;height:139.0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" filled="f" stroked="f" insetpen="t">
                <v:shadow color="#eeece1"/>
                <o:lock v:ext="edit" shapetype="t"/>
                <v:textbox inset="0,0,0,0"/>
              </v:rect>
            </w:pict>
          </mc:Fallback>
        </mc:AlternateContent>
      </w:r>
    </w:p>
    <w:tbl>
      <w:tblPr>
        <w:tblpPr w:leftFromText="180" w:rightFromText="180" w:vertAnchor="text" w:horzAnchor="page" w:tblpX="651" w:tblpY="7168"/>
        <w:tblOverlap w:val="never"/>
        <w:tblW w:w="4911" w:type="dxa"/>
        <w:tblCellMar>
          <w:left w:w="0" w:type="dxa"/>
          <w:right w:w="0" w:type="dxa"/>
        </w:tblCellMar>
        <w:tblLook w:val="04A0" w:firstRow="1" w:lastRow="0" w:firstColumn="1" w:lastColumn="0" w:noHBand="0" w:noVBand="1"/>
      </w:tblPr>
      <w:tblGrid>
        <w:gridCol w:w="2381"/>
        <w:gridCol w:w="1243"/>
        <w:gridCol w:w="1287"/>
      </w:tblGrid>
      <w:tr w:rsidR="0030608E" w:rsidRPr="00397228" w14:paraId="338DA0F8" w14:textId="77777777" w:rsidTr="0030608E">
        <w:trPr>
          <w:trHeight w:val="497"/>
        </w:trPr>
        <w:tc>
          <w:tcPr>
            <w:tcW w:w="4911" w:type="dxa"/>
            <w:gridSpan w:val="3"/>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31D0D524" w14:textId="77777777" w:rsidR="0030608E" w:rsidRPr="00397228" w:rsidRDefault="0030608E" w:rsidP="0030608E">
            <w:pPr>
              <w:spacing w:after="160" w:line="259" w:lineRule="auto"/>
              <w:rPr>
                <w:sz w:val="18"/>
                <w:szCs w:val="18"/>
              </w:rPr>
            </w:pPr>
            <w:r w:rsidRPr="00397228">
              <w:rPr>
                <w:sz w:val="18"/>
                <w:szCs w:val="18"/>
              </w:rPr>
              <w:t>PROGRESSIVE PAYOUT TABLE</w:t>
            </w:r>
          </w:p>
        </w:tc>
      </w:tr>
      <w:tr w:rsidR="0030608E" w:rsidRPr="00397228" w14:paraId="09F731B9" w14:textId="77777777" w:rsidTr="0030608E">
        <w:trPr>
          <w:trHeight w:val="305"/>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5B650A3B" w14:textId="77777777" w:rsidR="0030608E" w:rsidRPr="00397228" w:rsidRDefault="0030608E" w:rsidP="0030608E">
            <w:pPr>
              <w:spacing w:after="160" w:line="259" w:lineRule="auto"/>
              <w:rPr>
                <w:b/>
                <w:bCs/>
                <w:sz w:val="18"/>
                <w:szCs w:val="18"/>
              </w:rPr>
            </w:pPr>
            <w:r w:rsidRPr="00397228">
              <w:rPr>
                <w:b/>
                <w:bCs/>
                <w:sz w:val="18"/>
                <w:szCs w:val="18"/>
              </w:rPr>
              <w:t>HAND</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4E4665DB" w14:textId="77777777" w:rsidR="0030608E" w:rsidRPr="00397228" w:rsidRDefault="0030608E" w:rsidP="0030608E">
            <w:pPr>
              <w:spacing w:after="160" w:line="259" w:lineRule="auto"/>
              <w:rPr>
                <w:b/>
                <w:bCs/>
                <w:sz w:val="18"/>
                <w:szCs w:val="18"/>
              </w:rPr>
            </w:pPr>
            <w:r w:rsidRPr="00397228">
              <w:rPr>
                <w:b/>
                <w:bCs/>
                <w:sz w:val="18"/>
                <w:szCs w:val="18"/>
              </w:rPr>
              <w:t>PAYS*</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7DBE5606" w14:textId="77777777" w:rsidR="0030608E" w:rsidRPr="00397228" w:rsidRDefault="0030608E" w:rsidP="0030608E">
            <w:pPr>
              <w:spacing w:after="160" w:line="259" w:lineRule="auto"/>
              <w:rPr>
                <w:b/>
                <w:bCs/>
                <w:sz w:val="18"/>
                <w:szCs w:val="18"/>
              </w:rPr>
            </w:pPr>
            <w:r w:rsidRPr="00397228">
              <w:rPr>
                <w:b/>
                <w:bCs/>
                <w:sz w:val="18"/>
                <w:szCs w:val="18"/>
              </w:rPr>
              <w:t>ENVY</w:t>
            </w:r>
          </w:p>
        </w:tc>
      </w:tr>
      <w:tr w:rsidR="0030608E" w:rsidRPr="00397228" w14:paraId="3F1E8097" w14:textId="77777777" w:rsidTr="0030608E">
        <w:trPr>
          <w:trHeight w:val="22"/>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6B3B3E53" w14:textId="77777777" w:rsidR="0030608E" w:rsidRPr="00397228" w:rsidRDefault="0030608E" w:rsidP="0030608E">
            <w:pPr>
              <w:spacing w:after="160" w:line="259" w:lineRule="auto"/>
              <w:rPr>
                <w:sz w:val="18"/>
                <w:szCs w:val="18"/>
              </w:rPr>
            </w:pPr>
            <w:r w:rsidRPr="00397228">
              <w:rPr>
                <w:sz w:val="18"/>
                <w:szCs w:val="18"/>
              </w:rPr>
              <w:t>Royal Flush</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5AD2F83A" w14:textId="77777777" w:rsidR="0030608E" w:rsidRPr="00397228" w:rsidRDefault="0030608E" w:rsidP="0030608E">
            <w:pPr>
              <w:spacing w:after="160" w:line="259" w:lineRule="auto"/>
              <w:rPr>
                <w:sz w:val="18"/>
                <w:szCs w:val="18"/>
              </w:rPr>
            </w:pPr>
            <w:r w:rsidRPr="00397228">
              <w:rPr>
                <w:sz w:val="18"/>
                <w:szCs w:val="18"/>
              </w:rPr>
              <w:t>100% of meter</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6A89AF7F" w14:textId="77777777" w:rsidR="0030608E" w:rsidRPr="00397228" w:rsidRDefault="0030608E" w:rsidP="0030608E">
            <w:pPr>
              <w:spacing w:after="160" w:line="259" w:lineRule="auto"/>
              <w:rPr>
                <w:sz w:val="18"/>
                <w:szCs w:val="18"/>
              </w:rPr>
            </w:pPr>
            <w:r w:rsidRPr="00397228">
              <w:rPr>
                <w:sz w:val="18"/>
                <w:szCs w:val="18"/>
              </w:rPr>
              <w:t>$1,000</w:t>
            </w:r>
          </w:p>
        </w:tc>
      </w:tr>
      <w:tr w:rsidR="0030608E" w:rsidRPr="00397228" w14:paraId="78E4CAFE" w14:textId="77777777" w:rsidTr="0030608E">
        <w:trPr>
          <w:trHeight w:val="152"/>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1037F873" w14:textId="77777777" w:rsidR="0030608E" w:rsidRPr="00397228" w:rsidRDefault="0030608E" w:rsidP="0030608E">
            <w:pPr>
              <w:spacing w:after="160" w:line="259" w:lineRule="auto"/>
              <w:rPr>
                <w:sz w:val="18"/>
                <w:szCs w:val="18"/>
              </w:rPr>
            </w:pPr>
            <w:r w:rsidRPr="00397228">
              <w:rPr>
                <w:sz w:val="18"/>
                <w:szCs w:val="18"/>
              </w:rPr>
              <w:t>Straight Flush</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4E431437" w14:textId="77777777" w:rsidR="0030608E" w:rsidRPr="00397228" w:rsidRDefault="0030608E" w:rsidP="0030608E">
            <w:pPr>
              <w:spacing w:after="160" w:line="259" w:lineRule="auto"/>
              <w:rPr>
                <w:sz w:val="18"/>
                <w:szCs w:val="18"/>
              </w:rPr>
            </w:pPr>
            <w:r w:rsidRPr="00397228">
              <w:rPr>
                <w:sz w:val="18"/>
                <w:szCs w:val="18"/>
              </w:rPr>
              <w:t>10%</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7E6B63E9" w14:textId="77777777" w:rsidR="0030608E" w:rsidRPr="00397228" w:rsidRDefault="0030608E" w:rsidP="0030608E">
            <w:pPr>
              <w:spacing w:after="160" w:line="259" w:lineRule="auto"/>
              <w:rPr>
                <w:sz w:val="18"/>
                <w:szCs w:val="18"/>
              </w:rPr>
            </w:pPr>
            <w:r w:rsidRPr="00397228">
              <w:rPr>
                <w:sz w:val="18"/>
                <w:szCs w:val="18"/>
              </w:rPr>
              <w:t>$300</w:t>
            </w:r>
          </w:p>
        </w:tc>
      </w:tr>
      <w:tr w:rsidR="0030608E" w:rsidRPr="00397228" w14:paraId="78F0527A" w14:textId="77777777" w:rsidTr="0030608E">
        <w:trPr>
          <w:trHeight w:val="260"/>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7C4C5B18" w14:textId="77777777" w:rsidR="0030608E" w:rsidRPr="00397228" w:rsidRDefault="0030608E" w:rsidP="0030608E">
            <w:pPr>
              <w:spacing w:after="160" w:line="259" w:lineRule="auto"/>
              <w:rPr>
                <w:sz w:val="18"/>
                <w:szCs w:val="18"/>
              </w:rPr>
            </w:pPr>
            <w:r w:rsidRPr="00397228">
              <w:rPr>
                <w:sz w:val="18"/>
                <w:szCs w:val="18"/>
              </w:rPr>
              <w:t>Four-of-a-Kind</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184FAC6B" w14:textId="77777777" w:rsidR="0030608E" w:rsidRPr="00397228" w:rsidRDefault="0030608E" w:rsidP="0030608E">
            <w:pPr>
              <w:spacing w:after="160" w:line="259" w:lineRule="auto"/>
              <w:rPr>
                <w:sz w:val="18"/>
                <w:szCs w:val="18"/>
              </w:rPr>
            </w:pPr>
            <w:r w:rsidRPr="00397228">
              <w:rPr>
                <w:sz w:val="18"/>
                <w:szCs w:val="18"/>
              </w:rPr>
              <w:t>300 for 1</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439652B9" w14:textId="77777777" w:rsidR="0030608E" w:rsidRPr="00397228" w:rsidRDefault="0030608E" w:rsidP="0030608E">
            <w:pPr>
              <w:spacing w:after="160" w:line="259" w:lineRule="auto"/>
              <w:rPr>
                <w:sz w:val="18"/>
                <w:szCs w:val="18"/>
              </w:rPr>
            </w:pPr>
            <w:r w:rsidRPr="00397228">
              <w:rPr>
                <w:sz w:val="18"/>
                <w:szCs w:val="18"/>
              </w:rPr>
              <w:t> </w:t>
            </w:r>
          </w:p>
        </w:tc>
      </w:tr>
      <w:tr w:rsidR="0030608E" w:rsidRPr="00397228" w14:paraId="212FE45C" w14:textId="77777777" w:rsidTr="0030608E">
        <w:trPr>
          <w:trHeight w:val="179"/>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36991944" w14:textId="77777777" w:rsidR="0030608E" w:rsidRPr="00397228" w:rsidRDefault="0030608E" w:rsidP="0030608E">
            <w:pPr>
              <w:spacing w:after="160" w:line="259" w:lineRule="auto"/>
              <w:rPr>
                <w:sz w:val="18"/>
                <w:szCs w:val="18"/>
              </w:rPr>
            </w:pPr>
            <w:r w:rsidRPr="00397228">
              <w:rPr>
                <w:sz w:val="18"/>
                <w:szCs w:val="18"/>
              </w:rPr>
              <w:t>Full House</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2A6B24CA" w14:textId="77777777" w:rsidR="0030608E" w:rsidRPr="00397228" w:rsidRDefault="0030608E" w:rsidP="0030608E">
            <w:pPr>
              <w:spacing w:after="160" w:line="259" w:lineRule="auto"/>
              <w:rPr>
                <w:sz w:val="18"/>
                <w:szCs w:val="18"/>
              </w:rPr>
            </w:pPr>
            <w:r w:rsidRPr="00397228">
              <w:rPr>
                <w:sz w:val="18"/>
                <w:szCs w:val="18"/>
              </w:rPr>
              <w:t>50 for 1</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6B6F201D" w14:textId="77777777" w:rsidR="0030608E" w:rsidRPr="00397228" w:rsidRDefault="0030608E" w:rsidP="0030608E">
            <w:pPr>
              <w:spacing w:after="160" w:line="259" w:lineRule="auto"/>
              <w:rPr>
                <w:sz w:val="18"/>
                <w:szCs w:val="18"/>
              </w:rPr>
            </w:pPr>
            <w:r w:rsidRPr="00397228">
              <w:rPr>
                <w:sz w:val="18"/>
                <w:szCs w:val="18"/>
              </w:rPr>
              <w:t> </w:t>
            </w:r>
          </w:p>
        </w:tc>
      </w:tr>
      <w:tr w:rsidR="0030608E" w:rsidRPr="00397228" w14:paraId="2C19E7D6" w14:textId="77777777" w:rsidTr="0030608E">
        <w:trPr>
          <w:trHeight w:val="206"/>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45585F95" w14:textId="77777777" w:rsidR="0030608E" w:rsidRPr="00397228" w:rsidRDefault="0030608E" w:rsidP="0030608E">
            <w:pPr>
              <w:spacing w:after="160" w:line="259" w:lineRule="auto"/>
              <w:rPr>
                <w:sz w:val="18"/>
                <w:szCs w:val="18"/>
              </w:rPr>
            </w:pPr>
            <w:r w:rsidRPr="00397228">
              <w:rPr>
                <w:sz w:val="18"/>
                <w:szCs w:val="18"/>
              </w:rPr>
              <w:t>Flush</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6A57BFE0" w14:textId="77777777" w:rsidR="0030608E" w:rsidRPr="00397228" w:rsidRDefault="0030608E" w:rsidP="0030608E">
            <w:pPr>
              <w:spacing w:after="160" w:line="259" w:lineRule="auto"/>
              <w:rPr>
                <w:sz w:val="18"/>
                <w:szCs w:val="18"/>
              </w:rPr>
            </w:pPr>
            <w:r w:rsidRPr="00397228">
              <w:rPr>
                <w:sz w:val="18"/>
                <w:szCs w:val="18"/>
              </w:rPr>
              <w:t>40 for 1</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4368F208" w14:textId="77777777" w:rsidR="0030608E" w:rsidRPr="00397228" w:rsidRDefault="0030608E" w:rsidP="0030608E">
            <w:pPr>
              <w:spacing w:after="160" w:line="259" w:lineRule="auto"/>
              <w:rPr>
                <w:sz w:val="18"/>
                <w:szCs w:val="18"/>
              </w:rPr>
            </w:pPr>
            <w:r w:rsidRPr="00397228">
              <w:rPr>
                <w:sz w:val="18"/>
                <w:szCs w:val="18"/>
              </w:rPr>
              <w:t> </w:t>
            </w:r>
          </w:p>
        </w:tc>
      </w:tr>
      <w:tr w:rsidR="0030608E" w:rsidRPr="00397228" w14:paraId="0C2BEEF2" w14:textId="77777777" w:rsidTr="0030608E">
        <w:trPr>
          <w:trHeight w:val="414"/>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78DFC8CB" w14:textId="77777777" w:rsidR="0030608E" w:rsidRPr="00397228" w:rsidRDefault="0030608E" w:rsidP="0030608E">
            <w:pPr>
              <w:spacing w:after="160" w:line="259" w:lineRule="auto"/>
              <w:rPr>
                <w:sz w:val="18"/>
                <w:szCs w:val="18"/>
              </w:rPr>
            </w:pPr>
            <w:r w:rsidRPr="00397228">
              <w:rPr>
                <w:sz w:val="18"/>
                <w:szCs w:val="18"/>
              </w:rPr>
              <w:t>Straight</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3C26FB99" w14:textId="77777777" w:rsidR="0030608E" w:rsidRPr="00397228" w:rsidRDefault="0030608E" w:rsidP="0030608E">
            <w:pPr>
              <w:spacing w:after="160" w:line="259" w:lineRule="auto"/>
              <w:rPr>
                <w:sz w:val="18"/>
                <w:szCs w:val="18"/>
              </w:rPr>
            </w:pPr>
            <w:r w:rsidRPr="00397228">
              <w:rPr>
                <w:sz w:val="18"/>
                <w:szCs w:val="18"/>
              </w:rPr>
              <w:t>30 for 1</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3E8EED21" w14:textId="77777777" w:rsidR="0030608E" w:rsidRPr="00397228" w:rsidRDefault="0030608E" w:rsidP="0030608E">
            <w:pPr>
              <w:spacing w:after="160" w:line="259" w:lineRule="auto"/>
              <w:rPr>
                <w:sz w:val="18"/>
                <w:szCs w:val="18"/>
              </w:rPr>
            </w:pPr>
            <w:r w:rsidRPr="00397228">
              <w:rPr>
                <w:sz w:val="18"/>
                <w:szCs w:val="18"/>
              </w:rPr>
              <w:t> </w:t>
            </w:r>
          </w:p>
        </w:tc>
      </w:tr>
      <w:tr w:rsidR="0030608E" w:rsidRPr="00397228" w14:paraId="1C8CFE98" w14:textId="77777777" w:rsidTr="0030608E">
        <w:trPr>
          <w:trHeight w:val="292"/>
        </w:trPr>
        <w:tc>
          <w:tcPr>
            <w:tcW w:w="2381"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0C7A793B" w14:textId="77777777" w:rsidR="0030608E" w:rsidRPr="00397228" w:rsidRDefault="0030608E" w:rsidP="0030608E">
            <w:pPr>
              <w:spacing w:after="160" w:line="259" w:lineRule="auto"/>
              <w:rPr>
                <w:sz w:val="18"/>
                <w:szCs w:val="18"/>
              </w:rPr>
            </w:pPr>
            <w:r w:rsidRPr="00397228">
              <w:rPr>
                <w:sz w:val="18"/>
                <w:szCs w:val="18"/>
              </w:rPr>
              <w:t>3-of-a-Kind</w:t>
            </w:r>
          </w:p>
        </w:tc>
        <w:tc>
          <w:tcPr>
            <w:tcW w:w="1243"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51899291" w14:textId="77777777" w:rsidR="0030608E" w:rsidRPr="00397228" w:rsidRDefault="0030608E" w:rsidP="0030608E">
            <w:pPr>
              <w:spacing w:after="160" w:line="259" w:lineRule="auto"/>
              <w:rPr>
                <w:sz w:val="18"/>
                <w:szCs w:val="18"/>
              </w:rPr>
            </w:pPr>
            <w:r w:rsidRPr="00397228">
              <w:rPr>
                <w:sz w:val="18"/>
                <w:szCs w:val="18"/>
              </w:rPr>
              <w:t>9 for 1</w:t>
            </w:r>
          </w:p>
        </w:tc>
        <w:tc>
          <w:tcPr>
            <w:tcW w:w="1287" w:type="dxa"/>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25C89F1E" w14:textId="77777777" w:rsidR="0030608E" w:rsidRPr="00397228" w:rsidRDefault="0030608E" w:rsidP="0030608E">
            <w:pPr>
              <w:spacing w:after="160" w:line="259" w:lineRule="auto"/>
              <w:rPr>
                <w:sz w:val="18"/>
                <w:szCs w:val="18"/>
              </w:rPr>
            </w:pPr>
            <w:r w:rsidRPr="00397228">
              <w:rPr>
                <w:sz w:val="18"/>
                <w:szCs w:val="18"/>
              </w:rPr>
              <w:t> </w:t>
            </w:r>
          </w:p>
        </w:tc>
      </w:tr>
      <w:tr w:rsidR="0030608E" w:rsidRPr="00397228" w14:paraId="401DF5CD" w14:textId="77777777" w:rsidTr="0030608E">
        <w:trPr>
          <w:trHeight w:val="22"/>
        </w:trPr>
        <w:tc>
          <w:tcPr>
            <w:tcW w:w="4911" w:type="dxa"/>
            <w:gridSpan w:val="3"/>
            <w:tcBorders>
              <w:top w:val="single" w:sz="4" w:space="0" w:color="1F497D"/>
              <w:left w:val="single" w:sz="4" w:space="0" w:color="1F497D"/>
              <w:bottom w:val="single" w:sz="4" w:space="0" w:color="1F497D"/>
              <w:right w:val="single" w:sz="4" w:space="0" w:color="1F497D"/>
            </w:tcBorders>
            <w:shd w:val="clear" w:color="auto" w:fill="F9F5E8"/>
            <w:tcMar>
              <w:top w:w="58" w:type="dxa"/>
              <w:left w:w="58" w:type="dxa"/>
              <w:bottom w:w="58" w:type="dxa"/>
              <w:right w:w="58" w:type="dxa"/>
            </w:tcMar>
            <w:vAlign w:val="center"/>
            <w:hideMark/>
          </w:tcPr>
          <w:p w14:paraId="680FC5A3" w14:textId="77777777" w:rsidR="0030608E" w:rsidRPr="00397228" w:rsidRDefault="0030608E" w:rsidP="0030608E">
            <w:pPr>
              <w:spacing w:after="160" w:line="259" w:lineRule="auto"/>
              <w:rPr>
                <w:sz w:val="18"/>
                <w:szCs w:val="18"/>
              </w:rPr>
            </w:pPr>
            <w:r w:rsidRPr="00397228">
              <w:rPr>
                <w:sz w:val="18"/>
                <w:szCs w:val="18"/>
              </w:rPr>
              <w:t>*Original Wager is NOT returned</w:t>
            </w:r>
          </w:p>
        </w:tc>
      </w:tr>
    </w:tbl>
    <w:p w14:paraId="51F06E2C" w14:textId="020D4A62" w:rsidR="00397228" w:rsidRPr="00397228" w:rsidRDefault="00397228" w:rsidP="00397228">
      <w:pPr>
        <w:spacing w:after="160" w:line="259" w:lineRule="auto"/>
      </w:pPr>
      <w:r w:rsidRPr="00397228">
        <mc:AlternateContent>
          <mc:Choice Requires="wps">
            <w:drawing>
              <wp:anchor distT="36576" distB="36576" distL="36576" distR="36576" simplePos="0" relativeHeight="251669504" behindDoc="0" locked="0" layoutInCell="1" allowOverlap="1" wp14:anchorId="51876311" wp14:editId="5177F560">
                <wp:simplePos x="0" y="0"/>
                <wp:positionH relativeFrom="column">
                  <wp:posOffset>4222115</wp:posOffset>
                </wp:positionH>
                <wp:positionV relativeFrom="paragraph">
                  <wp:posOffset>6997065</wp:posOffset>
                </wp:positionV>
                <wp:extent cx="3118485" cy="2887980"/>
                <wp:effectExtent l="2540" t="0" r="3175" b="1905"/>
                <wp:wrapNone/>
                <wp:docPr id="11928387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18485" cy="28879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A95AC" id="Rectangle 10" o:spid="_x0000_s1026" style="position:absolute;margin-left:332.45pt;margin-top:550.95pt;width:245.55pt;height:227.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" filled="f" stroked="f" insetpen="t">
                <v:shadow color="#eeece1"/>
                <o:lock v:ext="edit" shapetype="t"/>
                <v:textbox inset="0,0,0,0"/>
              </v:rect>
            </w:pict>
          </mc:Fallback>
        </mc:AlternateContent>
      </w:r>
    </w:p>
    <w:tbl>
      <w:tblPr>
        <w:tblpPr w:leftFromText="180" w:rightFromText="180" w:vertAnchor="text" w:horzAnchor="page" w:tblpX="6701" w:tblpY="365"/>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0"/>
        <w:gridCol w:w="1110"/>
      </w:tblGrid>
      <w:tr w:rsidR="00397228" w:rsidRPr="00397228" w14:paraId="0311AFF5" w14:textId="77777777" w:rsidTr="0030608E">
        <w:trPr>
          <w:trHeight w:val="198"/>
        </w:trPr>
        <w:tc>
          <w:tcPr>
            <w:tcW w:w="5100" w:type="dxa"/>
            <w:gridSpan w:val="2"/>
            <w:tcMar>
              <w:top w:w="58" w:type="dxa"/>
              <w:left w:w="58" w:type="dxa"/>
              <w:bottom w:w="58" w:type="dxa"/>
              <w:right w:w="58" w:type="dxa"/>
            </w:tcMar>
            <w:hideMark/>
          </w:tcPr>
          <w:p w14:paraId="134CC441" w14:textId="77777777" w:rsidR="00397228" w:rsidRPr="00397228" w:rsidRDefault="00397228" w:rsidP="00397228">
            <w:pPr>
              <w:spacing w:after="160" w:line="259" w:lineRule="auto"/>
              <w:rPr>
                <w:b/>
                <w:bCs/>
              </w:rPr>
            </w:pPr>
            <w:r w:rsidRPr="00397228">
              <w:rPr>
                <w:b/>
                <w:bCs/>
              </w:rPr>
              <w:t xml:space="preserve">PAYOUTS </w:t>
            </w:r>
          </w:p>
        </w:tc>
      </w:tr>
      <w:tr w:rsidR="00397228" w:rsidRPr="00397228" w14:paraId="5A9C2114" w14:textId="77777777" w:rsidTr="0030608E">
        <w:trPr>
          <w:trHeight w:val="247"/>
        </w:trPr>
        <w:tc>
          <w:tcPr>
            <w:tcW w:w="5100" w:type="dxa"/>
            <w:gridSpan w:val="2"/>
            <w:hideMark/>
          </w:tcPr>
          <w:p w14:paraId="58980246" w14:textId="77777777" w:rsidR="00397228" w:rsidRPr="00397228" w:rsidRDefault="00397228" w:rsidP="00397228">
            <w:pPr>
              <w:spacing w:after="160" w:line="259" w:lineRule="auto"/>
              <w:rPr>
                <w:b/>
                <w:bCs/>
              </w:rPr>
            </w:pPr>
            <w:r w:rsidRPr="00397228">
              <w:rPr>
                <w:b/>
                <w:bCs/>
              </w:rPr>
              <w:t>ACES UP</w:t>
            </w:r>
          </w:p>
        </w:tc>
      </w:tr>
      <w:tr w:rsidR="00397228" w:rsidRPr="00397228" w14:paraId="76ED9129" w14:textId="77777777" w:rsidTr="0030608E">
        <w:trPr>
          <w:trHeight w:val="184"/>
        </w:trPr>
        <w:tc>
          <w:tcPr>
            <w:tcW w:w="3990" w:type="dxa"/>
            <w:hideMark/>
          </w:tcPr>
          <w:p w14:paraId="32ADF174" w14:textId="77777777" w:rsidR="00397228" w:rsidRPr="00397228" w:rsidRDefault="00397228" w:rsidP="00397228">
            <w:pPr>
              <w:spacing w:after="160" w:line="259" w:lineRule="auto"/>
              <w:rPr>
                <w:b/>
                <w:bCs/>
              </w:rPr>
            </w:pPr>
            <w:r w:rsidRPr="00397228">
              <w:rPr>
                <w:b/>
                <w:bCs/>
              </w:rPr>
              <w:t>FOUR-OF-A-KIND</w:t>
            </w:r>
          </w:p>
        </w:tc>
        <w:tc>
          <w:tcPr>
            <w:tcW w:w="1110" w:type="dxa"/>
            <w:hideMark/>
          </w:tcPr>
          <w:p w14:paraId="5614CC47" w14:textId="77777777" w:rsidR="00397228" w:rsidRPr="00397228" w:rsidRDefault="00397228" w:rsidP="00397228">
            <w:pPr>
              <w:spacing w:after="160" w:line="259" w:lineRule="auto"/>
              <w:rPr>
                <w:b/>
                <w:bCs/>
              </w:rPr>
            </w:pPr>
            <w:r w:rsidRPr="00397228">
              <w:rPr>
                <w:b/>
                <w:bCs/>
              </w:rPr>
              <w:t>50 to 1</w:t>
            </w:r>
          </w:p>
        </w:tc>
      </w:tr>
      <w:tr w:rsidR="00397228" w:rsidRPr="00397228" w14:paraId="0CB144BA" w14:textId="77777777" w:rsidTr="00397228">
        <w:trPr>
          <w:trHeight w:val="279"/>
        </w:trPr>
        <w:tc>
          <w:tcPr>
            <w:tcW w:w="3990" w:type="dxa"/>
            <w:hideMark/>
          </w:tcPr>
          <w:p w14:paraId="12E6DC24" w14:textId="77777777" w:rsidR="00397228" w:rsidRPr="00397228" w:rsidRDefault="00397228" w:rsidP="00397228">
            <w:pPr>
              <w:spacing w:after="160" w:line="259" w:lineRule="auto"/>
              <w:rPr>
                <w:b/>
                <w:bCs/>
              </w:rPr>
            </w:pPr>
            <w:r w:rsidRPr="00397228">
              <w:rPr>
                <w:b/>
                <w:bCs/>
              </w:rPr>
              <w:t>STRAIGHT FLUSH</w:t>
            </w:r>
          </w:p>
        </w:tc>
        <w:tc>
          <w:tcPr>
            <w:tcW w:w="1110" w:type="dxa"/>
            <w:hideMark/>
          </w:tcPr>
          <w:p w14:paraId="3D980980" w14:textId="77777777" w:rsidR="00397228" w:rsidRPr="00397228" w:rsidRDefault="00397228" w:rsidP="00397228">
            <w:pPr>
              <w:spacing w:after="160" w:line="259" w:lineRule="auto"/>
              <w:rPr>
                <w:b/>
                <w:bCs/>
              </w:rPr>
            </w:pPr>
            <w:r w:rsidRPr="00397228">
              <w:rPr>
                <w:b/>
                <w:bCs/>
              </w:rPr>
              <w:t>40 to 1</w:t>
            </w:r>
          </w:p>
        </w:tc>
      </w:tr>
      <w:tr w:rsidR="00397228" w:rsidRPr="00397228" w14:paraId="717CAEFB" w14:textId="77777777" w:rsidTr="00397228">
        <w:trPr>
          <w:trHeight w:val="315"/>
        </w:trPr>
        <w:tc>
          <w:tcPr>
            <w:tcW w:w="3990" w:type="dxa"/>
            <w:hideMark/>
          </w:tcPr>
          <w:p w14:paraId="07A64327" w14:textId="77777777" w:rsidR="00397228" w:rsidRPr="00397228" w:rsidRDefault="00397228" w:rsidP="00397228">
            <w:pPr>
              <w:spacing w:after="160" w:line="259" w:lineRule="auto"/>
              <w:rPr>
                <w:b/>
                <w:bCs/>
              </w:rPr>
            </w:pPr>
            <w:r w:rsidRPr="00397228">
              <w:rPr>
                <w:b/>
                <w:bCs/>
              </w:rPr>
              <w:t>THREE-OF-A-KIND</w:t>
            </w:r>
          </w:p>
        </w:tc>
        <w:tc>
          <w:tcPr>
            <w:tcW w:w="1110" w:type="dxa"/>
            <w:hideMark/>
          </w:tcPr>
          <w:p w14:paraId="106AEFC2" w14:textId="77777777" w:rsidR="00397228" w:rsidRPr="00397228" w:rsidRDefault="00397228" w:rsidP="00397228">
            <w:pPr>
              <w:spacing w:after="160" w:line="259" w:lineRule="auto"/>
              <w:rPr>
                <w:b/>
                <w:bCs/>
              </w:rPr>
            </w:pPr>
            <w:r w:rsidRPr="00397228">
              <w:rPr>
                <w:b/>
                <w:bCs/>
              </w:rPr>
              <w:t>8 to 1</w:t>
            </w:r>
          </w:p>
        </w:tc>
      </w:tr>
      <w:tr w:rsidR="00397228" w:rsidRPr="00397228" w14:paraId="2FDAF3FB" w14:textId="77777777" w:rsidTr="00397228">
        <w:trPr>
          <w:trHeight w:val="279"/>
        </w:trPr>
        <w:tc>
          <w:tcPr>
            <w:tcW w:w="3990" w:type="dxa"/>
            <w:hideMark/>
          </w:tcPr>
          <w:p w14:paraId="5751B44A" w14:textId="77777777" w:rsidR="00397228" w:rsidRPr="00397228" w:rsidRDefault="00397228" w:rsidP="00397228">
            <w:pPr>
              <w:spacing w:after="160" w:line="259" w:lineRule="auto"/>
              <w:rPr>
                <w:b/>
                <w:bCs/>
              </w:rPr>
            </w:pPr>
            <w:r w:rsidRPr="00397228">
              <w:rPr>
                <w:b/>
                <w:bCs/>
              </w:rPr>
              <w:t>FLUSH</w:t>
            </w:r>
          </w:p>
        </w:tc>
        <w:tc>
          <w:tcPr>
            <w:tcW w:w="1110" w:type="dxa"/>
            <w:hideMark/>
          </w:tcPr>
          <w:p w14:paraId="747E644E" w14:textId="77777777" w:rsidR="00397228" w:rsidRPr="00397228" w:rsidRDefault="00397228" w:rsidP="00397228">
            <w:pPr>
              <w:spacing w:after="160" w:line="259" w:lineRule="auto"/>
              <w:rPr>
                <w:b/>
                <w:bCs/>
              </w:rPr>
            </w:pPr>
            <w:r w:rsidRPr="00397228">
              <w:rPr>
                <w:b/>
                <w:bCs/>
              </w:rPr>
              <w:t>5 to 1</w:t>
            </w:r>
          </w:p>
        </w:tc>
      </w:tr>
      <w:tr w:rsidR="00397228" w:rsidRPr="00397228" w14:paraId="1A69B96B" w14:textId="77777777" w:rsidTr="00397228">
        <w:trPr>
          <w:trHeight w:val="279"/>
        </w:trPr>
        <w:tc>
          <w:tcPr>
            <w:tcW w:w="3990" w:type="dxa"/>
            <w:hideMark/>
          </w:tcPr>
          <w:p w14:paraId="7DCEB088" w14:textId="77777777" w:rsidR="00397228" w:rsidRPr="00397228" w:rsidRDefault="00397228" w:rsidP="00397228">
            <w:pPr>
              <w:spacing w:after="160" w:line="259" w:lineRule="auto"/>
              <w:rPr>
                <w:b/>
                <w:bCs/>
              </w:rPr>
            </w:pPr>
            <w:r w:rsidRPr="00397228">
              <w:rPr>
                <w:b/>
                <w:bCs/>
              </w:rPr>
              <w:t>STRAIGHT</w:t>
            </w:r>
          </w:p>
        </w:tc>
        <w:tc>
          <w:tcPr>
            <w:tcW w:w="1110" w:type="dxa"/>
            <w:hideMark/>
          </w:tcPr>
          <w:p w14:paraId="7D575520" w14:textId="77777777" w:rsidR="00397228" w:rsidRPr="00397228" w:rsidRDefault="00397228" w:rsidP="00397228">
            <w:pPr>
              <w:spacing w:after="160" w:line="259" w:lineRule="auto"/>
              <w:rPr>
                <w:b/>
                <w:bCs/>
              </w:rPr>
            </w:pPr>
            <w:r w:rsidRPr="00397228">
              <w:rPr>
                <w:b/>
                <w:bCs/>
              </w:rPr>
              <w:t>4 to 1</w:t>
            </w:r>
          </w:p>
        </w:tc>
      </w:tr>
      <w:tr w:rsidR="00397228" w:rsidRPr="00397228" w14:paraId="645A47B2" w14:textId="77777777" w:rsidTr="00397228">
        <w:trPr>
          <w:trHeight w:val="285"/>
        </w:trPr>
        <w:tc>
          <w:tcPr>
            <w:tcW w:w="3990" w:type="dxa"/>
            <w:hideMark/>
          </w:tcPr>
          <w:p w14:paraId="64FAFD09" w14:textId="77777777" w:rsidR="00397228" w:rsidRPr="00397228" w:rsidRDefault="00397228" w:rsidP="00397228">
            <w:pPr>
              <w:spacing w:after="160" w:line="259" w:lineRule="auto"/>
              <w:rPr>
                <w:b/>
                <w:bCs/>
              </w:rPr>
            </w:pPr>
            <w:r w:rsidRPr="00397228">
              <w:rPr>
                <w:b/>
                <w:bCs/>
              </w:rPr>
              <w:t>TWO PAIR</w:t>
            </w:r>
          </w:p>
        </w:tc>
        <w:tc>
          <w:tcPr>
            <w:tcW w:w="1110" w:type="dxa"/>
            <w:hideMark/>
          </w:tcPr>
          <w:p w14:paraId="0BCA20D5" w14:textId="77777777" w:rsidR="00397228" w:rsidRPr="00397228" w:rsidRDefault="00397228" w:rsidP="00397228">
            <w:pPr>
              <w:spacing w:after="160" w:line="259" w:lineRule="auto"/>
              <w:rPr>
                <w:b/>
                <w:bCs/>
              </w:rPr>
            </w:pPr>
            <w:r w:rsidRPr="00397228">
              <w:rPr>
                <w:b/>
                <w:bCs/>
              </w:rPr>
              <w:t>3 to 1</w:t>
            </w:r>
          </w:p>
        </w:tc>
      </w:tr>
      <w:tr w:rsidR="00397228" w:rsidRPr="00397228" w14:paraId="64B985E0" w14:textId="77777777" w:rsidTr="00397228">
        <w:trPr>
          <w:trHeight w:val="279"/>
        </w:trPr>
        <w:tc>
          <w:tcPr>
            <w:tcW w:w="3990" w:type="dxa"/>
            <w:hideMark/>
          </w:tcPr>
          <w:p w14:paraId="767D59F8" w14:textId="77777777" w:rsidR="00397228" w:rsidRPr="00397228" w:rsidRDefault="00397228" w:rsidP="00397228">
            <w:pPr>
              <w:spacing w:after="160" w:line="259" w:lineRule="auto"/>
              <w:rPr>
                <w:b/>
                <w:bCs/>
              </w:rPr>
            </w:pPr>
            <w:r w:rsidRPr="00397228">
              <w:rPr>
                <w:b/>
                <w:bCs/>
              </w:rPr>
              <w:t>PAIR OF ACES</w:t>
            </w:r>
          </w:p>
        </w:tc>
        <w:tc>
          <w:tcPr>
            <w:tcW w:w="1110" w:type="dxa"/>
            <w:hideMark/>
          </w:tcPr>
          <w:p w14:paraId="41F164EC" w14:textId="77777777" w:rsidR="00397228" w:rsidRPr="00397228" w:rsidRDefault="00397228" w:rsidP="00397228">
            <w:pPr>
              <w:spacing w:after="160" w:line="259" w:lineRule="auto"/>
              <w:rPr>
                <w:b/>
                <w:bCs/>
              </w:rPr>
            </w:pPr>
            <w:r w:rsidRPr="00397228">
              <w:rPr>
                <w:b/>
                <w:bCs/>
              </w:rPr>
              <w:t>1 to 1</w:t>
            </w:r>
          </w:p>
        </w:tc>
      </w:tr>
    </w:tbl>
    <w:tbl>
      <w:tblPr>
        <w:tblpPr w:leftFromText="180" w:rightFromText="180" w:vertAnchor="page" w:horzAnchor="page" w:tblpX="6701" w:tblpY="6741"/>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125"/>
      </w:tblGrid>
      <w:tr w:rsidR="0030608E" w:rsidRPr="00397228" w14:paraId="5A6373D9" w14:textId="77777777" w:rsidTr="0030608E">
        <w:trPr>
          <w:trHeight w:val="429"/>
        </w:trPr>
        <w:tc>
          <w:tcPr>
            <w:tcW w:w="5100" w:type="dxa"/>
            <w:gridSpan w:val="2"/>
            <w:tcMar>
              <w:top w:w="58" w:type="dxa"/>
              <w:left w:w="58" w:type="dxa"/>
              <w:bottom w:w="58" w:type="dxa"/>
              <w:right w:w="58" w:type="dxa"/>
            </w:tcMar>
            <w:hideMark/>
          </w:tcPr>
          <w:p w14:paraId="3DE37745" w14:textId="77777777" w:rsidR="0030608E" w:rsidRPr="00397228" w:rsidRDefault="0030608E" w:rsidP="0030608E">
            <w:pPr>
              <w:rPr>
                <w:b/>
                <w:bCs/>
              </w:rPr>
            </w:pPr>
            <w:r w:rsidRPr="00397228">
              <w:rPr>
                <w:b/>
                <w:bCs/>
              </w:rPr>
              <w:t>AUTOMATIC BONUS</w:t>
            </w:r>
          </w:p>
        </w:tc>
      </w:tr>
      <w:tr w:rsidR="0030608E" w:rsidRPr="00397228" w14:paraId="743CCC9F" w14:textId="77777777" w:rsidTr="0030608E">
        <w:trPr>
          <w:trHeight w:val="394"/>
        </w:trPr>
        <w:tc>
          <w:tcPr>
            <w:tcW w:w="3975" w:type="dxa"/>
            <w:tcMar>
              <w:top w:w="58" w:type="dxa"/>
              <w:left w:w="58" w:type="dxa"/>
              <w:bottom w:w="58" w:type="dxa"/>
              <w:right w:w="58" w:type="dxa"/>
            </w:tcMar>
            <w:hideMark/>
          </w:tcPr>
          <w:p w14:paraId="3460273F" w14:textId="77777777" w:rsidR="0030608E" w:rsidRPr="00397228" w:rsidRDefault="0030608E" w:rsidP="0030608E">
            <w:pPr>
              <w:rPr>
                <w:b/>
                <w:bCs/>
              </w:rPr>
            </w:pPr>
            <w:r w:rsidRPr="00397228">
              <w:rPr>
                <w:b/>
                <w:bCs/>
              </w:rPr>
              <w:t>FOUR-OF-A-KIND</w:t>
            </w:r>
          </w:p>
        </w:tc>
        <w:tc>
          <w:tcPr>
            <w:tcW w:w="1125" w:type="dxa"/>
            <w:tcMar>
              <w:top w:w="58" w:type="dxa"/>
              <w:left w:w="58" w:type="dxa"/>
              <w:bottom w:w="58" w:type="dxa"/>
              <w:right w:w="58" w:type="dxa"/>
            </w:tcMar>
            <w:hideMark/>
          </w:tcPr>
          <w:p w14:paraId="67CE6670" w14:textId="77777777" w:rsidR="0030608E" w:rsidRPr="00397228" w:rsidRDefault="0030608E" w:rsidP="0030608E">
            <w:pPr>
              <w:rPr>
                <w:b/>
                <w:bCs/>
              </w:rPr>
            </w:pPr>
            <w:r w:rsidRPr="00397228">
              <w:rPr>
                <w:b/>
                <w:bCs/>
              </w:rPr>
              <w:t>25 to 1</w:t>
            </w:r>
          </w:p>
        </w:tc>
      </w:tr>
      <w:tr w:rsidR="0030608E" w:rsidRPr="00397228" w14:paraId="2D578225" w14:textId="77777777" w:rsidTr="0030608E">
        <w:trPr>
          <w:trHeight w:val="394"/>
        </w:trPr>
        <w:tc>
          <w:tcPr>
            <w:tcW w:w="3975" w:type="dxa"/>
            <w:tcMar>
              <w:top w:w="58" w:type="dxa"/>
              <w:left w:w="58" w:type="dxa"/>
              <w:bottom w:w="58" w:type="dxa"/>
              <w:right w:w="58" w:type="dxa"/>
            </w:tcMar>
            <w:hideMark/>
          </w:tcPr>
          <w:p w14:paraId="5B82EC37" w14:textId="77777777" w:rsidR="0030608E" w:rsidRPr="00397228" w:rsidRDefault="0030608E" w:rsidP="0030608E">
            <w:pPr>
              <w:rPr>
                <w:b/>
                <w:bCs/>
              </w:rPr>
            </w:pPr>
            <w:r w:rsidRPr="00397228">
              <w:rPr>
                <w:b/>
                <w:bCs/>
              </w:rPr>
              <w:t>STRAIGHT FLUSH</w:t>
            </w:r>
          </w:p>
        </w:tc>
        <w:tc>
          <w:tcPr>
            <w:tcW w:w="1125" w:type="dxa"/>
            <w:tcMar>
              <w:top w:w="58" w:type="dxa"/>
              <w:left w:w="58" w:type="dxa"/>
              <w:bottom w:w="58" w:type="dxa"/>
              <w:right w:w="58" w:type="dxa"/>
            </w:tcMar>
            <w:hideMark/>
          </w:tcPr>
          <w:p w14:paraId="48ACEEF1" w14:textId="77777777" w:rsidR="0030608E" w:rsidRPr="00397228" w:rsidRDefault="0030608E" w:rsidP="0030608E">
            <w:pPr>
              <w:rPr>
                <w:b/>
                <w:bCs/>
              </w:rPr>
            </w:pPr>
            <w:r w:rsidRPr="00397228">
              <w:rPr>
                <w:b/>
                <w:bCs/>
              </w:rPr>
              <w:t>20 to 1</w:t>
            </w:r>
          </w:p>
        </w:tc>
      </w:tr>
      <w:tr w:rsidR="0030608E" w:rsidRPr="00397228" w14:paraId="715746B8" w14:textId="77777777" w:rsidTr="0030608E">
        <w:trPr>
          <w:trHeight w:val="394"/>
        </w:trPr>
        <w:tc>
          <w:tcPr>
            <w:tcW w:w="3975" w:type="dxa"/>
            <w:tcMar>
              <w:top w:w="58" w:type="dxa"/>
              <w:left w:w="58" w:type="dxa"/>
              <w:bottom w:w="58" w:type="dxa"/>
              <w:right w:w="58" w:type="dxa"/>
            </w:tcMar>
            <w:hideMark/>
          </w:tcPr>
          <w:p w14:paraId="1128A32E" w14:textId="77777777" w:rsidR="0030608E" w:rsidRPr="00397228" w:rsidRDefault="0030608E" w:rsidP="0030608E">
            <w:pPr>
              <w:rPr>
                <w:b/>
                <w:bCs/>
              </w:rPr>
            </w:pPr>
            <w:r w:rsidRPr="00397228">
              <w:rPr>
                <w:b/>
                <w:bCs/>
              </w:rPr>
              <w:t>THREE-OF-A-KIND</w:t>
            </w:r>
          </w:p>
        </w:tc>
        <w:tc>
          <w:tcPr>
            <w:tcW w:w="1125" w:type="dxa"/>
            <w:tcMar>
              <w:top w:w="58" w:type="dxa"/>
              <w:left w:w="58" w:type="dxa"/>
              <w:bottom w:w="58" w:type="dxa"/>
              <w:right w:w="58" w:type="dxa"/>
            </w:tcMar>
            <w:hideMark/>
          </w:tcPr>
          <w:p w14:paraId="5F08D81A" w14:textId="77777777" w:rsidR="0030608E" w:rsidRPr="00397228" w:rsidRDefault="0030608E" w:rsidP="0030608E">
            <w:pPr>
              <w:rPr>
                <w:b/>
                <w:bCs/>
              </w:rPr>
            </w:pPr>
            <w:r w:rsidRPr="00397228">
              <w:rPr>
                <w:b/>
                <w:bCs/>
              </w:rPr>
              <w:t>2 to 1</w:t>
            </w:r>
          </w:p>
        </w:tc>
      </w:tr>
      <w:tr w:rsidR="0030608E" w:rsidRPr="00397228" w14:paraId="20400FAB" w14:textId="77777777" w:rsidTr="0030608E">
        <w:trPr>
          <w:trHeight w:val="366"/>
        </w:trPr>
        <w:tc>
          <w:tcPr>
            <w:tcW w:w="5100" w:type="dxa"/>
            <w:gridSpan w:val="2"/>
            <w:tcMar>
              <w:top w:w="58" w:type="dxa"/>
              <w:left w:w="58" w:type="dxa"/>
              <w:bottom w:w="58" w:type="dxa"/>
              <w:right w:w="58" w:type="dxa"/>
            </w:tcMar>
            <w:hideMark/>
          </w:tcPr>
          <w:p w14:paraId="3C40E28D" w14:textId="77777777" w:rsidR="0030608E" w:rsidRPr="00397228" w:rsidRDefault="0030608E" w:rsidP="0030608E">
            <w:pPr>
              <w:rPr>
                <w:b/>
                <w:bCs/>
              </w:rPr>
            </w:pPr>
            <w:r w:rsidRPr="00397228">
              <w:rPr>
                <w:b/>
                <w:bCs/>
              </w:rPr>
              <w:t xml:space="preserve">Automatic bonuses paid on Ante wager </w:t>
            </w:r>
          </w:p>
        </w:tc>
      </w:tr>
    </w:tbl>
    <w:p w14:paraId="18E304AE" w14:textId="0F8A8A32" w:rsidR="00397228" w:rsidRPr="00397228" w:rsidRDefault="00397228" w:rsidP="00397228">
      <w:r w:rsidRPr="00397228">
        <mc:AlternateContent>
          <mc:Choice Requires="wps">
            <w:drawing>
              <wp:anchor distT="36576" distB="36576" distL="36576" distR="36576" simplePos="0" relativeHeight="251671552" behindDoc="0" locked="0" layoutInCell="1" allowOverlap="1" wp14:anchorId="7FE5405C" wp14:editId="688D4B31">
                <wp:simplePos x="0" y="0"/>
                <wp:positionH relativeFrom="column">
                  <wp:posOffset>4187190</wp:posOffset>
                </wp:positionH>
                <wp:positionV relativeFrom="paragraph">
                  <wp:posOffset>5659755</wp:posOffset>
                </wp:positionV>
                <wp:extent cx="3238500" cy="1254760"/>
                <wp:effectExtent l="0" t="1905" r="3810" b="635"/>
                <wp:wrapNone/>
                <wp:docPr id="54206068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38500" cy="12547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812A" id="Rectangle 14" o:spid="_x0000_s1026" style="position:absolute;margin-left:329.7pt;margin-top:445.65pt;width:255pt;height:98.8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" filled="f" stroked="f" insetpen="t">
                <v:shadow color="#eeece1"/>
                <o:lock v:ext="edit" shapetype="t"/>
                <v:textbox inset="0,0,0,0"/>
              </v:rect>
            </w:pict>
          </mc:Fallback>
        </mc:AlternateContent>
      </w:r>
    </w:p>
    <w:p w14:paraId="29F4E0C2" w14:textId="1DDC4FE1" w:rsidR="0028723C" w:rsidRDefault="0028723C"/>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nett">
    <w:panose1 w:val="02010804040203040803"/>
    <w:charset w:val="00"/>
    <w:family w:val="auto"/>
    <w:pitch w:val="variable"/>
    <w:sig w:usb0="00000007" w:usb1="00000001" w:usb2="00000000" w:usb3="00000000" w:csb0="00000093" w:csb1="00000000"/>
  </w:font>
  <w:font w:name="Ano Regular">
    <w:panose1 w:val="00000000000000000000"/>
    <w:charset w:val="00"/>
    <w:family w:val="modern"/>
    <w:notTrueType/>
    <w:pitch w:val="variable"/>
    <w:sig w:usb0="80000027" w:usb1="00000042" w:usb2="00000000" w:usb3="00000000" w:csb0="00000011"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 w:name="Gotham Light">
    <w:panose1 w:val="02000603030000020004"/>
    <w:charset w:val="00"/>
    <w:family w:val="auto"/>
    <w:pitch w:val="variable"/>
    <w:sig w:usb0="A00000AF" w:usb1="40000048" w:usb2="00000000" w:usb3="00000000" w:csb0="2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5"/>
    <w:rsid w:val="000C3C86"/>
    <w:rsid w:val="0028723C"/>
    <w:rsid w:val="0030608E"/>
    <w:rsid w:val="00397228"/>
    <w:rsid w:val="00465E5F"/>
    <w:rsid w:val="0069127C"/>
    <w:rsid w:val="00A328E6"/>
    <w:rsid w:val="00C477E6"/>
    <w:rsid w:val="00CC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CFEB2B8"/>
  <w15:chartTrackingRefBased/>
  <w15:docId w15:val="{84016A30-34E1-4D27-9DF2-4B6FB86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1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CC1F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CC1F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CC1F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CC1F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CC1F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CC1F1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CC1F15"/>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CC1F15"/>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CC1F15"/>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15"/>
    <w:rPr>
      <w:rFonts w:eastAsiaTheme="majorEastAsia" w:cstheme="majorBidi"/>
      <w:color w:val="272727" w:themeColor="text1" w:themeTint="D8"/>
    </w:rPr>
  </w:style>
  <w:style w:type="paragraph" w:styleId="Title">
    <w:name w:val="Title"/>
    <w:basedOn w:val="Normal"/>
    <w:next w:val="Normal"/>
    <w:link w:val="TitleChar"/>
    <w:uiPriority w:val="10"/>
    <w:qFormat/>
    <w:rsid w:val="00CC1F15"/>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CC1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CC1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1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CC1F15"/>
    <w:rPr>
      <w:i/>
      <w:iCs/>
      <w:color w:val="404040" w:themeColor="text1" w:themeTint="BF"/>
    </w:rPr>
  </w:style>
  <w:style w:type="paragraph" w:styleId="ListParagraph">
    <w:name w:val="List Paragraph"/>
    <w:basedOn w:val="Normal"/>
    <w:uiPriority w:val="34"/>
    <w:qFormat/>
    <w:rsid w:val="00CC1F15"/>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CC1F15"/>
    <w:rPr>
      <w:i/>
      <w:iCs/>
      <w:color w:val="0F4761" w:themeColor="accent1" w:themeShade="BF"/>
    </w:rPr>
  </w:style>
  <w:style w:type="paragraph" w:styleId="IntenseQuote">
    <w:name w:val="Intense Quote"/>
    <w:basedOn w:val="Normal"/>
    <w:next w:val="Normal"/>
    <w:link w:val="IntenseQuoteChar"/>
    <w:uiPriority w:val="30"/>
    <w:qFormat/>
    <w:rsid w:val="00CC1F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CC1F15"/>
    <w:rPr>
      <w:i/>
      <w:iCs/>
      <w:color w:val="0F4761" w:themeColor="accent1" w:themeShade="BF"/>
    </w:rPr>
  </w:style>
  <w:style w:type="character" w:styleId="IntenseReference">
    <w:name w:val="Intense Reference"/>
    <w:basedOn w:val="DefaultParagraphFont"/>
    <w:uiPriority w:val="32"/>
    <w:qFormat/>
    <w:rsid w:val="00CC1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94841">
      <w:bodyDiv w:val="1"/>
      <w:marLeft w:val="0"/>
      <w:marRight w:val="0"/>
      <w:marTop w:val="0"/>
      <w:marBottom w:val="0"/>
      <w:divBdr>
        <w:top w:val="none" w:sz="0" w:space="0" w:color="auto"/>
        <w:left w:val="none" w:sz="0" w:space="0" w:color="auto"/>
        <w:bottom w:val="none" w:sz="0" w:space="0" w:color="auto"/>
        <w:right w:val="none" w:sz="0" w:space="0" w:color="auto"/>
      </w:divBdr>
    </w:div>
    <w:div w:id="1071854855">
      <w:bodyDiv w:val="1"/>
      <w:marLeft w:val="0"/>
      <w:marRight w:val="0"/>
      <w:marTop w:val="0"/>
      <w:marBottom w:val="0"/>
      <w:divBdr>
        <w:top w:val="none" w:sz="0" w:space="0" w:color="auto"/>
        <w:left w:val="none" w:sz="0" w:space="0" w:color="auto"/>
        <w:bottom w:val="none" w:sz="0" w:space="0" w:color="auto"/>
        <w:right w:val="none" w:sz="0" w:space="0" w:color="auto"/>
      </w:divBdr>
    </w:div>
    <w:div w:id="1149321286">
      <w:bodyDiv w:val="1"/>
      <w:marLeft w:val="0"/>
      <w:marRight w:val="0"/>
      <w:marTop w:val="0"/>
      <w:marBottom w:val="0"/>
      <w:divBdr>
        <w:top w:val="none" w:sz="0" w:space="0" w:color="auto"/>
        <w:left w:val="none" w:sz="0" w:space="0" w:color="auto"/>
        <w:bottom w:val="none" w:sz="0" w:space="0" w:color="auto"/>
        <w:right w:val="none" w:sz="0" w:space="0" w:color="auto"/>
      </w:divBdr>
    </w:div>
    <w:div w:id="1273518442">
      <w:bodyDiv w:val="1"/>
      <w:marLeft w:val="0"/>
      <w:marRight w:val="0"/>
      <w:marTop w:val="0"/>
      <w:marBottom w:val="0"/>
      <w:divBdr>
        <w:top w:val="none" w:sz="0" w:space="0" w:color="auto"/>
        <w:left w:val="none" w:sz="0" w:space="0" w:color="auto"/>
        <w:bottom w:val="none" w:sz="0" w:space="0" w:color="auto"/>
        <w:right w:val="none" w:sz="0" w:space="0" w:color="auto"/>
      </w:divBdr>
    </w:div>
    <w:div w:id="1832209519">
      <w:bodyDiv w:val="1"/>
      <w:marLeft w:val="0"/>
      <w:marRight w:val="0"/>
      <w:marTop w:val="0"/>
      <w:marBottom w:val="0"/>
      <w:divBdr>
        <w:top w:val="none" w:sz="0" w:space="0" w:color="auto"/>
        <w:left w:val="none" w:sz="0" w:space="0" w:color="auto"/>
        <w:bottom w:val="none" w:sz="0" w:space="0" w:color="auto"/>
        <w:right w:val="none" w:sz="0" w:space="0" w:color="auto"/>
      </w:divBdr>
    </w:div>
    <w:div w:id="1858498745">
      <w:bodyDiv w:val="1"/>
      <w:marLeft w:val="0"/>
      <w:marRight w:val="0"/>
      <w:marTop w:val="0"/>
      <w:marBottom w:val="0"/>
      <w:divBdr>
        <w:top w:val="none" w:sz="0" w:space="0" w:color="auto"/>
        <w:left w:val="none" w:sz="0" w:space="0" w:color="auto"/>
        <w:bottom w:val="none" w:sz="0" w:space="0" w:color="auto"/>
        <w:right w:val="none" w:sz="0" w:space="0" w:color="auto"/>
      </w:divBdr>
    </w:div>
    <w:div w:id="2043551209">
      <w:bodyDiv w:val="1"/>
      <w:marLeft w:val="0"/>
      <w:marRight w:val="0"/>
      <w:marTop w:val="0"/>
      <w:marBottom w:val="0"/>
      <w:divBdr>
        <w:top w:val="none" w:sz="0" w:space="0" w:color="auto"/>
        <w:left w:val="none" w:sz="0" w:space="0" w:color="auto"/>
        <w:bottom w:val="none" w:sz="0" w:space="0" w:color="auto"/>
        <w:right w:val="none" w:sz="0" w:space="0" w:color="auto"/>
      </w:divBdr>
    </w:div>
    <w:div w:id="20493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2</cp:revision>
  <dcterms:created xsi:type="dcterms:W3CDTF">2024-08-08T21:51:00Z</dcterms:created>
  <dcterms:modified xsi:type="dcterms:W3CDTF">2024-08-08T21:51:00Z</dcterms:modified>
</cp:coreProperties>
</file>